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ED" w:rsidRDefault="00B142ED" w:rsidP="00872AF2">
      <w:pPr>
        <w:contextualSpacing/>
        <w:jc w:val="center"/>
        <w:rPr>
          <w:rFonts w:ascii="Times New Roman" w:hAnsi="Times New Roman" w:cs="Times New Roman"/>
          <w:b/>
          <w:sz w:val="28"/>
          <w:szCs w:val="28"/>
        </w:rPr>
      </w:pPr>
      <w:r w:rsidRPr="00B142ED">
        <w:rPr>
          <w:rFonts w:ascii="Times New Roman" w:hAnsi="Times New Roman" w:cs="Times New Roman"/>
          <w:b/>
          <w:sz w:val="28"/>
          <w:szCs w:val="28"/>
        </w:rPr>
        <w:t>Доклад правоприменительной практики Брянского УФАС России во 2 квартале 2018 года</w:t>
      </w:r>
      <w:bookmarkStart w:id="0" w:name="_GoBack"/>
      <w:bookmarkEnd w:id="0"/>
    </w:p>
    <w:p w:rsidR="00B142ED" w:rsidRDefault="00B142ED" w:rsidP="00872AF2">
      <w:pPr>
        <w:contextualSpacing/>
        <w:jc w:val="center"/>
        <w:rPr>
          <w:rFonts w:ascii="Times New Roman" w:hAnsi="Times New Roman" w:cs="Times New Roman"/>
          <w:b/>
          <w:sz w:val="28"/>
          <w:szCs w:val="28"/>
        </w:rPr>
      </w:pPr>
    </w:p>
    <w:p w:rsidR="00872AF2" w:rsidRPr="00872AF2" w:rsidRDefault="008D4E15" w:rsidP="00872AF2">
      <w:pPr>
        <w:contextualSpacing/>
        <w:jc w:val="center"/>
        <w:rPr>
          <w:rFonts w:ascii="Times New Roman" w:hAnsi="Times New Roman" w:cs="Times New Roman"/>
          <w:b/>
          <w:sz w:val="28"/>
          <w:szCs w:val="28"/>
        </w:rPr>
      </w:pPr>
      <w:r w:rsidRPr="00872AF2">
        <w:rPr>
          <w:rFonts w:ascii="Times New Roman" w:hAnsi="Times New Roman" w:cs="Times New Roman"/>
          <w:b/>
          <w:sz w:val="28"/>
          <w:szCs w:val="28"/>
        </w:rPr>
        <w:t>Итоги</w:t>
      </w:r>
      <w:r w:rsidR="00872AF2" w:rsidRPr="00872AF2">
        <w:rPr>
          <w:rFonts w:ascii="Times New Roman" w:hAnsi="Times New Roman" w:cs="Times New Roman"/>
          <w:b/>
          <w:sz w:val="28"/>
          <w:szCs w:val="28"/>
        </w:rPr>
        <w:t xml:space="preserve">  деятельности </w:t>
      </w:r>
      <w:proofErr w:type="gramStart"/>
      <w:r w:rsidR="00872AF2" w:rsidRPr="00872AF2">
        <w:rPr>
          <w:rFonts w:ascii="Times New Roman" w:hAnsi="Times New Roman" w:cs="Times New Roman"/>
          <w:b/>
          <w:sz w:val="28"/>
          <w:szCs w:val="28"/>
        </w:rPr>
        <w:t>Брянского</w:t>
      </w:r>
      <w:proofErr w:type="gramEnd"/>
      <w:r w:rsidR="00872AF2" w:rsidRPr="00872AF2">
        <w:rPr>
          <w:rFonts w:ascii="Times New Roman" w:hAnsi="Times New Roman" w:cs="Times New Roman"/>
          <w:b/>
          <w:sz w:val="28"/>
          <w:szCs w:val="28"/>
        </w:rPr>
        <w:t xml:space="preserve"> УФАС России</w:t>
      </w:r>
    </w:p>
    <w:p w:rsidR="00872AF2" w:rsidRPr="00872AF2" w:rsidRDefault="00872AF2" w:rsidP="00872AF2">
      <w:pPr>
        <w:contextualSpacing/>
        <w:jc w:val="center"/>
        <w:rPr>
          <w:rFonts w:ascii="Times New Roman" w:hAnsi="Times New Roman" w:cs="Times New Roman"/>
          <w:b/>
          <w:sz w:val="28"/>
          <w:szCs w:val="28"/>
        </w:rPr>
      </w:pPr>
      <w:r w:rsidRPr="00872AF2">
        <w:rPr>
          <w:rFonts w:ascii="Times New Roman" w:hAnsi="Times New Roman" w:cs="Times New Roman"/>
          <w:b/>
          <w:sz w:val="28"/>
          <w:szCs w:val="28"/>
        </w:rPr>
        <w:t>во втором квартале 2018 года</w:t>
      </w:r>
    </w:p>
    <w:p w:rsidR="00872AF2" w:rsidRPr="00872AF2" w:rsidRDefault="00872AF2" w:rsidP="00872AF2">
      <w:pPr>
        <w:contextualSpacing/>
        <w:jc w:val="center"/>
        <w:rPr>
          <w:rFonts w:ascii="Times New Roman" w:hAnsi="Times New Roman" w:cs="Times New Roman"/>
          <w:b/>
          <w:sz w:val="28"/>
          <w:szCs w:val="28"/>
        </w:rPr>
      </w:pPr>
      <w:r w:rsidRPr="00872AF2">
        <w:rPr>
          <w:rFonts w:ascii="Times New Roman" w:hAnsi="Times New Roman" w:cs="Times New Roman"/>
          <w:b/>
          <w:sz w:val="28"/>
          <w:szCs w:val="28"/>
        </w:rPr>
        <w:t>для публичных обсуждений 13 июня 2018 года</w:t>
      </w:r>
    </w:p>
    <w:p w:rsidR="00872AF2" w:rsidRDefault="00872AF2" w:rsidP="00872AF2">
      <w:pPr>
        <w:contextualSpacing/>
        <w:jc w:val="center"/>
        <w:rPr>
          <w:rFonts w:ascii="Times New Roman" w:hAnsi="Times New Roman" w:cs="Times New Roman"/>
          <w:b/>
          <w:sz w:val="26"/>
          <w:szCs w:val="26"/>
        </w:rPr>
      </w:pPr>
    </w:p>
    <w:p w:rsidR="00872AF2" w:rsidRPr="00872AF2" w:rsidRDefault="00872AF2" w:rsidP="00872AF2">
      <w:pPr>
        <w:contextualSpacing/>
        <w:jc w:val="center"/>
        <w:rPr>
          <w:rFonts w:ascii="Times New Roman" w:hAnsi="Times New Roman" w:cs="Times New Roman"/>
          <w:b/>
          <w:sz w:val="26"/>
          <w:szCs w:val="26"/>
        </w:rPr>
      </w:pPr>
    </w:p>
    <w:p w:rsidR="008D4E15" w:rsidRPr="00C72742" w:rsidRDefault="00872AF2" w:rsidP="008D4E15">
      <w:pPr>
        <w:jc w:val="center"/>
        <w:rPr>
          <w:rFonts w:ascii="Times New Roman" w:hAnsi="Times New Roman" w:cs="Times New Roman"/>
          <w:b/>
          <w:sz w:val="26"/>
          <w:szCs w:val="26"/>
        </w:rPr>
      </w:pPr>
      <w:r w:rsidRPr="00872AF2">
        <w:rPr>
          <w:rFonts w:ascii="Times New Roman" w:hAnsi="Times New Roman" w:cs="Times New Roman"/>
          <w:b/>
          <w:sz w:val="26"/>
          <w:szCs w:val="26"/>
        </w:rPr>
        <w:t xml:space="preserve"> </w:t>
      </w:r>
      <w:r w:rsidR="008D4E15" w:rsidRPr="00C54CDB">
        <w:rPr>
          <w:rFonts w:ascii="Times New Roman" w:hAnsi="Times New Roman" w:cs="Times New Roman"/>
          <w:b/>
          <w:sz w:val="26"/>
          <w:szCs w:val="26"/>
        </w:rPr>
        <w:t xml:space="preserve"> </w:t>
      </w:r>
      <w:r w:rsidR="008D4E15" w:rsidRPr="00A94446">
        <w:rPr>
          <w:rFonts w:ascii="Times New Roman" w:hAnsi="Times New Roman" w:cs="Times New Roman"/>
          <w:b/>
          <w:sz w:val="28"/>
          <w:szCs w:val="28"/>
        </w:rPr>
        <w:t>Жалобы в порядке ст. 18.1.</w:t>
      </w:r>
      <w:r w:rsidR="008D4E15" w:rsidRPr="00A94446">
        <w:rPr>
          <w:b/>
        </w:rPr>
        <w:t xml:space="preserve"> </w:t>
      </w:r>
      <w:r w:rsidR="008D4E15" w:rsidRPr="00A94446">
        <w:rPr>
          <w:rFonts w:ascii="Times New Roman" w:hAnsi="Times New Roman" w:cs="Times New Roman"/>
          <w:b/>
          <w:sz w:val="28"/>
          <w:szCs w:val="28"/>
        </w:rPr>
        <w:t>Федерального закона от 26.07.2006 г. № 135-</w:t>
      </w:r>
      <w:r w:rsidR="008D4E15" w:rsidRPr="00C72742">
        <w:rPr>
          <w:rFonts w:ascii="Times New Roman" w:hAnsi="Times New Roman" w:cs="Times New Roman"/>
          <w:b/>
          <w:sz w:val="26"/>
          <w:szCs w:val="26"/>
        </w:rPr>
        <w:t>ФЗ  «О защите конкуренции»</w:t>
      </w:r>
    </w:p>
    <w:p w:rsidR="00A05761" w:rsidRPr="005A7BF3" w:rsidRDefault="008D4E15"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Во втором квартале 2018 рассмотрен</w:t>
      </w:r>
      <w:r w:rsidR="00D13A5C" w:rsidRPr="005A7BF3">
        <w:rPr>
          <w:rFonts w:ascii="Times New Roman" w:hAnsi="Times New Roman" w:cs="Times New Roman"/>
          <w:sz w:val="26"/>
          <w:szCs w:val="26"/>
        </w:rPr>
        <w:t>о 9</w:t>
      </w:r>
      <w:r w:rsidR="00A05761" w:rsidRPr="005A7BF3">
        <w:rPr>
          <w:rFonts w:ascii="Times New Roman" w:hAnsi="Times New Roman" w:cs="Times New Roman"/>
          <w:sz w:val="26"/>
          <w:szCs w:val="26"/>
        </w:rPr>
        <w:t xml:space="preserve"> жалоб в  порядке ст. 18.1 Федерального закона от 26.07.2006 г. № 135-ФЗ  «О защите конкуренции»</w:t>
      </w:r>
      <w:r w:rsidR="00B0196F">
        <w:rPr>
          <w:rFonts w:ascii="Times New Roman" w:hAnsi="Times New Roman" w:cs="Times New Roman"/>
          <w:sz w:val="26"/>
          <w:szCs w:val="26"/>
        </w:rPr>
        <w:t xml:space="preserve"> (далее Закон о защите конкуренции)</w:t>
      </w:r>
      <w:r w:rsidR="00A05761" w:rsidRPr="005A7BF3">
        <w:rPr>
          <w:rFonts w:ascii="Times New Roman" w:hAnsi="Times New Roman" w:cs="Times New Roman"/>
          <w:sz w:val="26"/>
          <w:szCs w:val="26"/>
        </w:rPr>
        <w:t>, из них:</w:t>
      </w:r>
    </w:p>
    <w:p w:rsidR="00A05761" w:rsidRPr="005A7BF3" w:rsidRDefault="008D4E15"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3 жалобы на действия органов местного самоуправления</w:t>
      </w:r>
      <w:r w:rsidR="005A7BF3" w:rsidRPr="005A7BF3">
        <w:rPr>
          <w:rFonts w:ascii="Times New Roman" w:hAnsi="Times New Roman" w:cs="Times New Roman"/>
          <w:sz w:val="26"/>
          <w:szCs w:val="26"/>
        </w:rPr>
        <w:t>,</w:t>
      </w:r>
      <w:r w:rsidR="00A05761" w:rsidRPr="005A7BF3">
        <w:rPr>
          <w:rFonts w:ascii="Times New Roman" w:hAnsi="Times New Roman" w:cs="Times New Roman"/>
          <w:sz w:val="26"/>
          <w:szCs w:val="26"/>
        </w:rPr>
        <w:t xml:space="preserve"> </w:t>
      </w:r>
    </w:p>
    <w:p w:rsidR="00A05761" w:rsidRPr="005A7BF3" w:rsidRDefault="00A05761"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2 жалобы на учреждения здравоохранения;</w:t>
      </w:r>
    </w:p>
    <w:p w:rsidR="00A05761" w:rsidRPr="005A7BF3" w:rsidRDefault="005C6418"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2 жалобы на действия </w:t>
      </w:r>
      <w:r w:rsidR="00A05761" w:rsidRPr="005A7BF3">
        <w:rPr>
          <w:rFonts w:ascii="Times New Roman" w:hAnsi="Times New Roman" w:cs="Times New Roman"/>
          <w:sz w:val="26"/>
          <w:szCs w:val="26"/>
        </w:rPr>
        <w:t>государственных образовательных учреждений;</w:t>
      </w:r>
    </w:p>
    <w:p w:rsidR="00D13A5C" w:rsidRPr="005A7BF3" w:rsidRDefault="00D13A5C"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2</w:t>
      </w:r>
      <w:r w:rsidR="005C6418" w:rsidRPr="005A7BF3">
        <w:rPr>
          <w:rFonts w:ascii="Times New Roman" w:hAnsi="Times New Roman" w:cs="Times New Roman"/>
          <w:sz w:val="26"/>
          <w:szCs w:val="26"/>
        </w:rPr>
        <w:t xml:space="preserve"> жалоб</w:t>
      </w:r>
      <w:r w:rsidRPr="005A7BF3">
        <w:rPr>
          <w:rFonts w:ascii="Times New Roman" w:hAnsi="Times New Roman" w:cs="Times New Roman"/>
          <w:sz w:val="26"/>
          <w:szCs w:val="26"/>
        </w:rPr>
        <w:t>ы</w:t>
      </w:r>
      <w:r w:rsidR="005C6418" w:rsidRPr="005A7BF3">
        <w:rPr>
          <w:rFonts w:ascii="Times New Roman" w:hAnsi="Times New Roman" w:cs="Times New Roman"/>
          <w:sz w:val="26"/>
          <w:szCs w:val="26"/>
        </w:rPr>
        <w:t xml:space="preserve"> на</w:t>
      </w:r>
      <w:r w:rsidR="00683FE7" w:rsidRPr="005A7BF3">
        <w:rPr>
          <w:rFonts w:ascii="Times New Roman" w:hAnsi="Times New Roman" w:cs="Times New Roman"/>
          <w:sz w:val="26"/>
          <w:szCs w:val="26"/>
        </w:rPr>
        <w:t xml:space="preserve"> иных хозяйствующих субъектов.</w:t>
      </w:r>
      <w:r w:rsidR="00A05761" w:rsidRPr="005A7BF3">
        <w:rPr>
          <w:rFonts w:ascii="Times New Roman" w:hAnsi="Times New Roman" w:cs="Times New Roman"/>
          <w:sz w:val="26"/>
          <w:szCs w:val="26"/>
        </w:rPr>
        <w:t xml:space="preserve"> </w:t>
      </w:r>
    </w:p>
    <w:p w:rsidR="00A05761" w:rsidRPr="005A7BF3" w:rsidRDefault="00A05761" w:rsidP="005A7BF3">
      <w:pPr>
        <w:tabs>
          <w:tab w:val="left" w:pos="851"/>
        </w:tabs>
        <w:spacing w:after="0" w:line="240" w:lineRule="auto"/>
        <w:ind w:firstLine="567"/>
        <w:contextualSpacing/>
        <w:jc w:val="both"/>
        <w:rPr>
          <w:rFonts w:ascii="Times New Roman" w:hAnsi="Times New Roman" w:cs="Times New Roman"/>
          <w:sz w:val="26"/>
          <w:szCs w:val="26"/>
        </w:rPr>
      </w:pPr>
    </w:p>
    <w:p w:rsidR="008D4E15" w:rsidRPr="005A7BF3" w:rsidRDefault="005A061D"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В рамках рассмотрения жалоб на органы местного самоуправления 2</w:t>
      </w:r>
      <w:r w:rsidR="008D4E15" w:rsidRPr="005A7BF3">
        <w:rPr>
          <w:rFonts w:ascii="Times New Roman" w:hAnsi="Times New Roman" w:cs="Times New Roman"/>
          <w:sz w:val="26"/>
          <w:szCs w:val="26"/>
        </w:rPr>
        <w:t xml:space="preserve"> жалобы поданы по фактам нарушений положений Земельного кодекса РФ при проведен</w:t>
      </w:r>
      <w:proofErr w:type="gramStart"/>
      <w:r w:rsidR="008D4E15" w:rsidRPr="005A7BF3">
        <w:rPr>
          <w:rFonts w:ascii="Times New Roman" w:hAnsi="Times New Roman" w:cs="Times New Roman"/>
          <w:sz w:val="26"/>
          <w:szCs w:val="26"/>
        </w:rPr>
        <w:t>ии ау</w:t>
      </w:r>
      <w:proofErr w:type="gramEnd"/>
      <w:r w:rsidR="008D4E15" w:rsidRPr="005A7BF3">
        <w:rPr>
          <w:rFonts w:ascii="Times New Roman" w:hAnsi="Times New Roman" w:cs="Times New Roman"/>
          <w:sz w:val="26"/>
          <w:szCs w:val="26"/>
        </w:rPr>
        <w:t xml:space="preserve">кциона по продаже земельного участка и аукциона по продаже права на заключение договоров аренды земельных участков. Одна жалоба подана по фактам нарушения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от 06.02.2006г. №75,  </w:t>
      </w:r>
      <w:r w:rsidR="008D4E15" w:rsidRPr="005A7BF3">
        <w:rPr>
          <w:rFonts w:ascii="Times New Roman" w:eastAsia="Times New Roman" w:hAnsi="Times New Roman" w:cs="Times New Roman"/>
          <w:color w:val="000000"/>
          <w:sz w:val="26"/>
          <w:szCs w:val="26"/>
          <w:lang w:eastAsia="ru-RU"/>
        </w:rPr>
        <w:t>при проведении конкурса  по отбору управляющей организации для управления многоквартирным домом.</w:t>
      </w:r>
    </w:p>
    <w:p w:rsidR="005A061D" w:rsidRPr="005A7BF3" w:rsidRDefault="008D4E15"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 </w:t>
      </w:r>
      <w:r w:rsidR="005A061D" w:rsidRPr="005A7BF3">
        <w:rPr>
          <w:rFonts w:ascii="Times New Roman" w:hAnsi="Times New Roman" w:cs="Times New Roman"/>
          <w:sz w:val="26"/>
          <w:szCs w:val="26"/>
        </w:rPr>
        <w:t xml:space="preserve">По результатам рассмотрений жалоб  на </w:t>
      </w:r>
      <w:r w:rsidR="005A7BF3" w:rsidRPr="005A7BF3">
        <w:rPr>
          <w:rFonts w:ascii="Times New Roman" w:hAnsi="Times New Roman" w:cs="Times New Roman"/>
          <w:sz w:val="26"/>
          <w:szCs w:val="26"/>
        </w:rPr>
        <w:t>действия</w:t>
      </w:r>
      <w:r w:rsidR="005A061D" w:rsidRPr="005A7BF3">
        <w:rPr>
          <w:rFonts w:ascii="Times New Roman" w:hAnsi="Times New Roman" w:cs="Times New Roman"/>
          <w:sz w:val="26"/>
          <w:szCs w:val="26"/>
        </w:rPr>
        <w:t xml:space="preserve"> органов местного самоуправления Комиссией Брянского УФАС России 2 из 3 жалоб признаны частично обоснованными. Организатору торгов, конкурсной комиссии выдано три  предписания. Два предписания исполнены в полном объеме, одно -  в стадии исполнения. </w:t>
      </w:r>
    </w:p>
    <w:p w:rsidR="00D13A5C" w:rsidRPr="005A7BF3" w:rsidRDefault="00657C79" w:rsidP="009B5A7C">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По итогам рассмотрения жалоб на действия учреждений здравоохранения, государственных образовательных учреждений, </w:t>
      </w:r>
      <w:r w:rsidR="0057145E" w:rsidRPr="005A7BF3">
        <w:rPr>
          <w:rFonts w:ascii="Times New Roman" w:hAnsi="Times New Roman" w:cs="Times New Roman"/>
          <w:sz w:val="26"/>
          <w:szCs w:val="26"/>
        </w:rPr>
        <w:t xml:space="preserve">хозяйствующих субъектов </w:t>
      </w:r>
      <w:r w:rsidR="00D13A5C" w:rsidRPr="005A7BF3">
        <w:rPr>
          <w:rFonts w:ascii="Times New Roman" w:hAnsi="Times New Roman" w:cs="Times New Roman"/>
          <w:sz w:val="26"/>
          <w:szCs w:val="26"/>
        </w:rPr>
        <w:t>3</w:t>
      </w:r>
      <w:r w:rsidR="0057145E" w:rsidRPr="005A7BF3">
        <w:rPr>
          <w:rFonts w:ascii="Times New Roman" w:hAnsi="Times New Roman" w:cs="Times New Roman"/>
          <w:sz w:val="26"/>
          <w:szCs w:val="26"/>
        </w:rPr>
        <w:t xml:space="preserve"> жалобы признаны обоснованными, 3 жалоб</w:t>
      </w:r>
      <w:proofErr w:type="gramStart"/>
      <w:r w:rsidR="0057145E" w:rsidRPr="005A7BF3">
        <w:rPr>
          <w:rFonts w:ascii="Times New Roman" w:hAnsi="Times New Roman" w:cs="Times New Roman"/>
          <w:sz w:val="26"/>
          <w:szCs w:val="26"/>
        </w:rPr>
        <w:t>ы-</w:t>
      </w:r>
      <w:proofErr w:type="gramEnd"/>
      <w:r w:rsidR="0057145E" w:rsidRPr="005A7BF3">
        <w:rPr>
          <w:rFonts w:ascii="Times New Roman" w:hAnsi="Times New Roman" w:cs="Times New Roman"/>
          <w:sz w:val="26"/>
          <w:szCs w:val="26"/>
        </w:rPr>
        <w:t xml:space="preserve"> необоснованными. </w:t>
      </w:r>
      <w:r w:rsidR="00F65F77" w:rsidRPr="005A7BF3">
        <w:rPr>
          <w:rFonts w:ascii="Times New Roman" w:hAnsi="Times New Roman" w:cs="Times New Roman"/>
          <w:sz w:val="26"/>
          <w:szCs w:val="26"/>
        </w:rPr>
        <w:t>По результатам рассмотрения жалоб выдано 2 предписания, которые исполнены в полном объеме.</w:t>
      </w:r>
      <w:r w:rsidR="00D13A5C" w:rsidRPr="005A7BF3">
        <w:rPr>
          <w:rFonts w:ascii="Times New Roman" w:hAnsi="Times New Roman" w:cs="Times New Roman"/>
          <w:sz w:val="26"/>
          <w:szCs w:val="26"/>
        </w:rPr>
        <w:t xml:space="preserve"> </w:t>
      </w:r>
    </w:p>
    <w:p w:rsidR="0057145E" w:rsidRPr="005A7BF3" w:rsidRDefault="0057145E" w:rsidP="009542B1">
      <w:pPr>
        <w:autoSpaceDE w:val="0"/>
        <w:autoSpaceDN w:val="0"/>
        <w:adjustRightInd w:val="0"/>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Рассмотрение указанных жалоб на организацию и проведение закупок в  соответствии с законом № 223-ФЗ</w:t>
      </w:r>
      <w:r w:rsidR="00B0196F" w:rsidRPr="00B0196F">
        <w:rPr>
          <w:rFonts w:ascii="Times New Roman" w:hAnsi="Times New Roman" w:cs="Times New Roman"/>
          <w:sz w:val="26"/>
          <w:szCs w:val="26"/>
        </w:rPr>
        <w:t xml:space="preserve"> </w:t>
      </w:r>
      <w:r w:rsidR="00B0196F">
        <w:rPr>
          <w:rFonts w:ascii="Times New Roman" w:hAnsi="Times New Roman" w:cs="Times New Roman"/>
          <w:sz w:val="26"/>
          <w:szCs w:val="26"/>
        </w:rPr>
        <w:t>"О закупках товаров, работ, услуг отдельными видами юридических лиц"</w:t>
      </w:r>
      <w:r w:rsidRPr="005A7BF3">
        <w:rPr>
          <w:rFonts w:ascii="Times New Roman" w:hAnsi="Times New Roman" w:cs="Times New Roman"/>
          <w:sz w:val="26"/>
          <w:szCs w:val="26"/>
        </w:rPr>
        <w:t xml:space="preserve"> </w:t>
      </w:r>
      <w:r w:rsidR="00B32A6F" w:rsidRPr="005A7BF3">
        <w:rPr>
          <w:rFonts w:ascii="Times New Roman" w:hAnsi="Times New Roman" w:cs="Times New Roman"/>
          <w:sz w:val="26"/>
          <w:szCs w:val="26"/>
        </w:rPr>
        <w:t>свидетельствует, что</w:t>
      </w:r>
      <w:r w:rsidRPr="005A7BF3">
        <w:rPr>
          <w:rFonts w:ascii="Times New Roman" w:hAnsi="Times New Roman" w:cs="Times New Roman"/>
          <w:sz w:val="26"/>
          <w:szCs w:val="26"/>
        </w:rPr>
        <w:t xml:space="preserve">  </w:t>
      </w:r>
      <w:r w:rsidR="00B32A6F" w:rsidRPr="005A7BF3">
        <w:rPr>
          <w:rFonts w:ascii="Times New Roman" w:hAnsi="Times New Roman" w:cs="Times New Roman"/>
          <w:sz w:val="26"/>
          <w:szCs w:val="26"/>
        </w:rPr>
        <w:t xml:space="preserve">наиболее часто выявляемые нарушения </w:t>
      </w:r>
      <w:r w:rsidRPr="005A7BF3">
        <w:rPr>
          <w:rFonts w:ascii="Times New Roman" w:hAnsi="Times New Roman" w:cs="Times New Roman"/>
          <w:sz w:val="26"/>
          <w:szCs w:val="26"/>
        </w:rPr>
        <w:t xml:space="preserve">при проведении закупок товаров, работ, услуг отдельными видами юридических лиц являются  </w:t>
      </w:r>
      <w:r w:rsidRPr="005A7BF3">
        <w:rPr>
          <w:rFonts w:ascii="Times New Roman" w:eastAsia="Times New Roman" w:hAnsi="Times New Roman" w:cs="Times New Roman"/>
          <w:sz w:val="26"/>
          <w:szCs w:val="26"/>
          <w:lang w:eastAsia="ru-RU"/>
        </w:rPr>
        <w:t>необоснованное отклонение заявки участника закупки,</w:t>
      </w:r>
      <w:r w:rsidR="00F65F77" w:rsidRPr="005A7BF3">
        <w:rPr>
          <w:rFonts w:ascii="Times New Roman" w:eastAsia="Times New Roman" w:hAnsi="Times New Roman" w:cs="Times New Roman"/>
          <w:sz w:val="26"/>
          <w:szCs w:val="26"/>
          <w:lang w:eastAsia="ru-RU"/>
        </w:rPr>
        <w:t xml:space="preserve"> </w:t>
      </w:r>
      <w:r w:rsidRPr="005A7BF3">
        <w:rPr>
          <w:rFonts w:ascii="Times New Roman" w:eastAsia="Times New Roman" w:hAnsi="Times New Roman" w:cs="Times New Roman"/>
          <w:bCs/>
          <w:sz w:val="26"/>
          <w:szCs w:val="26"/>
          <w:lang w:eastAsia="ru-RU"/>
        </w:rPr>
        <w:t xml:space="preserve">установление необоснованных ограничений в техническом задании. </w:t>
      </w:r>
    </w:p>
    <w:p w:rsidR="008D4E15" w:rsidRPr="005A7BF3" w:rsidRDefault="008D4E15" w:rsidP="005A7BF3">
      <w:pPr>
        <w:spacing w:line="240" w:lineRule="auto"/>
        <w:ind w:firstLine="567"/>
        <w:contextualSpacing/>
        <w:jc w:val="both"/>
        <w:rPr>
          <w:rFonts w:ascii="Times New Roman" w:hAnsi="Times New Roman" w:cs="Times New Roman"/>
          <w:color w:val="000000" w:themeColor="text1"/>
          <w:sz w:val="26"/>
          <w:szCs w:val="26"/>
        </w:rPr>
      </w:pPr>
    </w:p>
    <w:p w:rsidR="00351296" w:rsidRPr="005A7BF3" w:rsidRDefault="00351296" w:rsidP="005A7BF3">
      <w:pPr>
        <w:spacing w:line="240" w:lineRule="auto"/>
        <w:ind w:firstLine="567"/>
        <w:contextualSpacing/>
        <w:jc w:val="center"/>
        <w:rPr>
          <w:rFonts w:ascii="Times New Roman" w:hAnsi="Times New Roman" w:cs="Times New Roman"/>
          <w:b/>
          <w:color w:val="000000" w:themeColor="text1"/>
          <w:sz w:val="26"/>
          <w:szCs w:val="26"/>
        </w:rPr>
      </w:pPr>
      <w:r w:rsidRPr="005A7BF3">
        <w:rPr>
          <w:rFonts w:ascii="Times New Roman" w:hAnsi="Times New Roman" w:cs="Times New Roman"/>
          <w:b/>
          <w:color w:val="000000" w:themeColor="text1"/>
          <w:sz w:val="26"/>
          <w:szCs w:val="26"/>
        </w:rPr>
        <w:t>Дела о нарушении антимонопольного законодательства</w:t>
      </w:r>
    </w:p>
    <w:p w:rsidR="00351296" w:rsidRPr="005A7BF3" w:rsidRDefault="00351296"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lastRenderedPageBreak/>
        <w:t>Комиссией Брянского УФАС России рассмотрено 6 дел о нарушении антимонопольного законодательства.</w:t>
      </w:r>
    </w:p>
    <w:p w:rsidR="009D60EA" w:rsidRPr="005A7BF3" w:rsidRDefault="00E2068C"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Из них</w:t>
      </w:r>
      <w:r w:rsidR="009D60EA" w:rsidRPr="005A7BF3">
        <w:rPr>
          <w:rFonts w:ascii="Times New Roman" w:hAnsi="Times New Roman" w:cs="Times New Roman"/>
          <w:color w:val="000000" w:themeColor="text1"/>
          <w:sz w:val="26"/>
          <w:szCs w:val="26"/>
        </w:rPr>
        <w:t>:</w:t>
      </w:r>
    </w:p>
    <w:p w:rsidR="009D60EA" w:rsidRPr="005A7BF3" w:rsidRDefault="009D60EA"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w:t>
      </w:r>
      <w:r w:rsidR="00351296" w:rsidRPr="005A7BF3">
        <w:rPr>
          <w:rFonts w:ascii="Times New Roman" w:hAnsi="Times New Roman" w:cs="Times New Roman"/>
          <w:color w:val="000000" w:themeColor="text1"/>
          <w:sz w:val="26"/>
          <w:szCs w:val="26"/>
        </w:rPr>
        <w:t xml:space="preserve"> 2 дела</w:t>
      </w:r>
      <w:r w:rsidR="00E2068C" w:rsidRPr="005A7BF3">
        <w:rPr>
          <w:rFonts w:ascii="Times New Roman" w:hAnsi="Times New Roman" w:cs="Times New Roman"/>
          <w:color w:val="000000" w:themeColor="text1"/>
          <w:sz w:val="26"/>
          <w:szCs w:val="26"/>
        </w:rPr>
        <w:t xml:space="preserve"> рассмотрено</w:t>
      </w:r>
      <w:r w:rsidR="00351296" w:rsidRPr="005A7BF3">
        <w:rPr>
          <w:rFonts w:ascii="Times New Roman" w:hAnsi="Times New Roman" w:cs="Times New Roman"/>
          <w:color w:val="000000" w:themeColor="text1"/>
          <w:sz w:val="26"/>
          <w:szCs w:val="26"/>
        </w:rPr>
        <w:t xml:space="preserve"> в отношении органа местного самоуправления, в действиях которого признаны факты нарушения требований ч.1 ст.15 </w:t>
      </w:r>
      <w:r w:rsidR="00B0196F">
        <w:rPr>
          <w:rFonts w:ascii="Times New Roman" w:hAnsi="Times New Roman" w:cs="Times New Roman"/>
          <w:sz w:val="26"/>
          <w:szCs w:val="26"/>
        </w:rPr>
        <w:t>Закон о защите конкуренции</w:t>
      </w:r>
      <w:r w:rsidR="00B0196F" w:rsidRPr="005A7BF3">
        <w:rPr>
          <w:rFonts w:ascii="Times New Roman" w:hAnsi="Times New Roman" w:cs="Times New Roman"/>
          <w:color w:val="000000" w:themeColor="text1"/>
          <w:sz w:val="26"/>
          <w:szCs w:val="26"/>
        </w:rPr>
        <w:t xml:space="preserve"> </w:t>
      </w:r>
      <w:r w:rsidR="00351296" w:rsidRPr="005A7BF3">
        <w:rPr>
          <w:rFonts w:ascii="Times New Roman" w:hAnsi="Times New Roman" w:cs="Times New Roman"/>
          <w:color w:val="000000" w:themeColor="text1"/>
          <w:sz w:val="26"/>
          <w:szCs w:val="26"/>
        </w:rPr>
        <w:t>при предоставлении земельных участков с нарушениями земельного  законодательства.</w:t>
      </w:r>
    </w:p>
    <w:p w:rsidR="009D60EA" w:rsidRPr="005A7BF3" w:rsidRDefault="009D60EA"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 xml:space="preserve">-4 дела рассмотрено </w:t>
      </w:r>
      <w:r w:rsidR="00351296" w:rsidRPr="005A7BF3">
        <w:rPr>
          <w:rFonts w:ascii="Times New Roman" w:hAnsi="Times New Roman" w:cs="Times New Roman"/>
          <w:color w:val="000000" w:themeColor="text1"/>
          <w:sz w:val="26"/>
          <w:szCs w:val="26"/>
        </w:rPr>
        <w:t xml:space="preserve"> </w:t>
      </w:r>
      <w:r w:rsidRPr="005A7BF3">
        <w:rPr>
          <w:rFonts w:ascii="Times New Roman" w:hAnsi="Times New Roman" w:cs="Times New Roman"/>
          <w:color w:val="000000" w:themeColor="text1"/>
          <w:sz w:val="26"/>
          <w:szCs w:val="26"/>
        </w:rPr>
        <w:t xml:space="preserve">в отношении хозяйствующих субъектов. </w:t>
      </w:r>
    </w:p>
    <w:p w:rsidR="009D60EA" w:rsidRPr="005A7BF3" w:rsidRDefault="009D60EA"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По итогам рассмотрения вышеуказанных дел были выявлено:</w:t>
      </w:r>
    </w:p>
    <w:p w:rsidR="00D17975" w:rsidRPr="005A7BF3" w:rsidRDefault="00D17975" w:rsidP="005A7BF3">
      <w:pPr>
        <w:spacing w:line="240" w:lineRule="auto"/>
        <w:ind w:firstLine="567"/>
        <w:contextualSpacing/>
        <w:jc w:val="both"/>
        <w:rPr>
          <w:rFonts w:ascii="Times New Roman" w:hAnsi="Times New Roman" w:cs="Times New Roman"/>
          <w:color w:val="000000"/>
          <w:sz w:val="26"/>
          <w:szCs w:val="26"/>
          <w:shd w:val="clear" w:color="auto" w:fill="FFFFFF"/>
        </w:rPr>
      </w:pPr>
      <w:r w:rsidRPr="005A7BF3">
        <w:rPr>
          <w:rFonts w:ascii="Times New Roman" w:hAnsi="Times New Roman" w:cs="Times New Roman"/>
          <w:color w:val="000000" w:themeColor="text1"/>
          <w:sz w:val="26"/>
          <w:szCs w:val="26"/>
        </w:rPr>
        <w:t xml:space="preserve">-Два </w:t>
      </w:r>
      <w:r w:rsidR="00351296" w:rsidRPr="005A7BF3">
        <w:rPr>
          <w:rFonts w:ascii="Times New Roman" w:hAnsi="Times New Roman" w:cs="Times New Roman"/>
          <w:color w:val="000000" w:themeColor="text1"/>
          <w:sz w:val="26"/>
          <w:szCs w:val="26"/>
        </w:rPr>
        <w:t>факт</w:t>
      </w:r>
      <w:r w:rsidRPr="005A7BF3">
        <w:rPr>
          <w:rFonts w:ascii="Times New Roman" w:hAnsi="Times New Roman" w:cs="Times New Roman"/>
          <w:color w:val="000000" w:themeColor="text1"/>
          <w:sz w:val="26"/>
          <w:szCs w:val="26"/>
        </w:rPr>
        <w:t>а</w:t>
      </w:r>
      <w:r w:rsidR="00351296" w:rsidRPr="005A7BF3">
        <w:rPr>
          <w:rFonts w:ascii="Times New Roman" w:hAnsi="Times New Roman" w:cs="Times New Roman"/>
          <w:color w:val="000000" w:themeColor="text1"/>
          <w:sz w:val="26"/>
          <w:szCs w:val="26"/>
        </w:rPr>
        <w:t xml:space="preserve"> нарушения требований п.1 ч.3 ст. 17.1 </w:t>
      </w:r>
      <w:r w:rsidR="00B0196F">
        <w:rPr>
          <w:rFonts w:ascii="Times New Roman" w:hAnsi="Times New Roman" w:cs="Times New Roman"/>
          <w:sz w:val="26"/>
          <w:szCs w:val="26"/>
        </w:rPr>
        <w:t>Закон о защите конкуренции</w:t>
      </w:r>
      <w:r w:rsidR="00B0196F" w:rsidRPr="005A7BF3">
        <w:rPr>
          <w:rFonts w:ascii="Times New Roman" w:hAnsi="Times New Roman" w:cs="Times New Roman"/>
          <w:sz w:val="26"/>
          <w:szCs w:val="26"/>
        </w:rPr>
        <w:t xml:space="preserve"> </w:t>
      </w:r>
      <w:r w:rsidR="00351296" w:rsidRPr="005A7BF3">
        <w:rPr>
          <w:rFonts w:ascii="Times New Roman" w:hAnsi="Times New Roman" w:cs="Times New Roman"/>
          <w:sz w:val="26"/>
          <w:szCs w:val="26"/>
        </w:rPr>
        <w:t xml:space="preserve">при заключении договоров </w:t>
      </w:r>
      <w:r w:rsidR="00351296" w:rsidRPr="005A7BF3">
        <w:rPr>
          <w:rFonts w:ascii="Times New Roman" w:hAnsi="Times New Roman" w:cs="Times New Roman"/>
          <w:color w:val="000000"/>
          <w:sz w:val="26"/>
          <w:szCs w:val="26"/>
          <w:shd w:val="clear" w:color="auto" w:fill="FFFFFF"/>
        </w:rPr>
        <w:t>аренды объектов  муниципального нежилого фонда, закрепленного на праве хозяйственного ведения</w:t>
      </w:r>
      <w:r w:rsidRPr="005A7BF3">
        <w:rPr>
          <w:rFonts w:ascii="Times New Roman" w:hAnsi="Times New Roman" w:cs="Times New Roman"/>
          <w:color w:val="000000"/>
          <w:sz w:val="26"/>
          <w:szCs w:val="26"/>
          <w:shd w:val="clear" w:color="auto" w:fill="FFFFFF"/>
        </w:rPr>
        <w:t>;</w:t>
      </w:r>
    </w:p>
    <w:p w:rsidR="00D17975" w:rsidRPr="005A7BF3" w:rsidRDefault="009D60EA"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color w:val="000000"/>
          <w:sz w:val="26"/>
          <w:szCs w:val="26"/>
          <w:shd w:val="clear" w:color="auto" w:fill="FFFFFF"/>
        </w:rPr>
        <w:t xml:space="preserve"> </w:t>
      </w:r>
      <w:r w:rsidR="00D17975" w:rsidRPr="005A7BF3">
        <w:rPr>
          <w:rFonts w:ascii="Times New Roman" w:hAnsi="Times New Roman" w:cs="Times New Roman"/>
          <w:color w:val="000000" w:themeColor="text1"/>
          <w:sz w:val="26"/>
          <w:szCs w:val="26"/>
        </w:rPr>
        <w:t>- один факт нарушения</w:t>
      </w:r>
      <w:r w:rsidRPr="005A7BF3">
        <w:rPr>
          <w:rFonts w:ascii="Times New Roman" w:hAnsi="Times New Roman" w:cs="Times New Roman"/>
          <w:sz w:val="26"/>
          <w:szCs w:val="26"/>
        </w:rPr>
        <w:t xml:space="preserve"> требова</w:t>
      </w:r>
      <w:r w:rsidR="00B0196F">
        <w:rPr>
          <w:rFonts w:ascii="Times New Roman" w:hAnsi="Times New Roman" w:cs="Times New Roman"/>
          <w:sz w:val="26"/>
          <w:szCs w:val="26"/>
        </w:rPr>
        <w:t>ний пункта 2 части 3 статьи 17 З</w:t>
      </w:r>
      <w:r w:rsidRPr="005A7BF3">
        <w:rPr>
          <w:rFonts w:ascii="Times New Roman" w:hAnsi="Times New Roman" w:cs="Times New Roman"/>
          <w:sz w:val="26"/>
          <w:szCs w:val="26"/>
        </w:rPr>
        <w:t>акона о защите конкуренции, выразившегося в заключени</w:t>
      </w:r>
      <w:proofErr w:type="gramStart"/>
      <w:r w:rsidRPr="005A7BF3">
        <w:rPr>
          <w:rFonts w:ascii="Times New Roman" w:hAnsi="Times New Roman" w:cs="Times New Roman"/>
          <w:sz w:val="26"/>
          <w:szCs w:val="26"/>
        </w:rPr>
        <w:t>и</w:t>
      </w:r>
      <w:proofErr w:type="gramEnd"/>
      <w:r w:rsidRPr="005A7BF3">
        <w:rPr>
          <w:rFonts w:ascii="Times New Roman" w:hAnsi="Times New Roman" w:cs="Times New Roman"/>
          <w:sz w:val="26"/>
          <w:szCs w:val="26"/>
        </w:rPr>
        <w:t xml:space="preserve"> договора аренды  недвижимого </w:t>
      </w:r>
      <w:r w:rsidR="00D17975" w:rsidRPr="005A7BF3">
        <w:rPr>
          <w:rFonts w:ascii="Times New Roman" w:hAnsi="Times New Roman" w:cs="Times New Roman"/>
          <w:sz w:val="26"/>
          <w:szCs w:val="26"/>
        </w:rPr>
        <w:t>имущества без проведения торгов;</w:t>
      </w:r>
    </w:p>
    <w:p w:rsidR="009D60EA" w:rsidRPr="005A7BF3" w:rsidRDefault="00D17975" w:rsidP="005A7BF3">
      <w:pPr>
        <w:spacing w:line="240" w:lineRule="auto"/>
        <w:ind w:firstLine="567"/>
        <w:contextualSpacing/>
        <w:jc w:val="both"/>
        <w:rPr>
          <w:rFonts w:ascii="Times New Roman" w:eastAsia="Times New Roman" w:hAnsi="Times New Roman" w:cs="Times New Roman"/>
          <w:sz w:val="26"/>
          <w:szCs w:val="26"/>
          <w:lang w:eastAsia="ru-RU"/>
        </w:rPr>
      </w:pPr>
      <w:r w:rsidRPr="005A7BF3">
        <w:rPr>
          <w:rFonts w:ascii="Times New Roman" w:eastAsia="Times New Roman" w:hAnsi="Times New Roman" w:cs="Times New Roman"/>
          <w:sz w:val="26"/>
          <w:szCs w:val="26"/>
          <w:lang w:eastAsia="ru-RU"/>
        </w:rPr>
        <w:t xml:space="preserve"> Факт нарушения</w:t>
      </w:r>
      <w:r w:rsidR="009D60EA" w:rsidRPr="005A7BF3">
        <w:rPr>
          <w:rFonts w:ascii="Times New Roman" w:eastAsia="Times New Roman" w:hAnsi="Times New Roman" w:cs="Times New Roman"/>
          <w:sz w:val="26"/>
          <w:szCs w:val="26"/>
          <w:lang w:eastAsia="ru-RU"/>
        </w:rPr>
        <w:t xml:space="preserve"> </w:t>
      </w:r>
      <w:r w:rsidR="00B0196F">
        <w:rPr>
          <w:rFonts w:ascii="Times New Roman" w:eastAsia="Times New Roman" w:hAnsi="Times New Roman" w:cs="Times New Roman"/>
          <w:bCs/>
          <w:sz w:val="26"/>
          <w:szCs w:val="26"/>
          <w:lang w:eastAsia="ru-RU"/>
        </w:rPr>
        <w:t>п. 2 ч. 1 ст. 11 З</w:t>
      </w:r>
      <w:r w:rsidR="009D60EA" w:rsidRPr="005A7BF3">
        <w:rPr>
          <w:rFonts w:ascii="Times New Roman" w:eastAsia="Times New Roman" w:hAnsi="Times New Roman" w:cs="Times New Roman"/>
          <w:bCs/>
          <w:sz w:val="26"/>
          <w:szCs w:val="26"/>
          <w:lang w:eastAsia="ru-RU"/>
        </w:rPr>
        <w:t>акона о</w:t>
      </w:r>
      <w:r w:rsidR="009D60EA" w:rsidRPr="005A7BF3">
        <w:rPr>
          <w:rFonts w:ascii="Times New Roman" w:eastAsia="Times New Roman" w:hAnsi="Times New Roman" w:cs="Times New Roman"/>
          <w:sz w:val="26"/>
          <w:szCs w:val="26"/>
          <w:lang w:eastAsia="ru-RU"/>
        </w:rPr>
        <w:t xml:space="preserve"> защите конкуренци</w:t>
      </w:r>
      <w:proofErr w:type="gramStart"/>
      <w:r w:rsidR="009D60EA" w:rsidRPr="005A7BF3">
        <w:rPr>
          <w:rFonts w:ascii="Times New Roman" w:eastAsia="Times New Roman" w:hAnsi="Times New Roman" w:cs="Times New Roman"/>
          <w:sz w:val="26"/>
          <w:szCs w:val="26"/>
          <w:lang w:eastAsia="ru-RU"/>
        </w:rPr>
        <w:t>и-</w:t>
      </w:r>
      <w:proofErr w:type="gramEnd"/>
      <w:r w:rsidR="009D60EA" w:rsidRPr="005A7BF3">
        <w:rPr>
          <w:rFonts w:ascii="Times New Roman" w:eastAsia="Times New Roman" w:hAnsi="Times New Roman" w:cs="Times New Roman"/>
          <w:sz w:val="26"/>
          <w:szCs w:val="26"/>
          <w:lang w:eastAsia="ru-RU"/>
        </w:rPr>
        <w:t xml:space="preserve"> картельный сговор</w:t>
      </w:r>
      <w:r w:rsidRPr="005A7BF3">
        <w:rPr>
          <w:rFonts w:ascii="Times New Roman" w:eastAsia="Times New Roman" w:hAnsi="Times New Roman" w:cs="Times New Roman"/>
          <w:sz w:val="26"/>
          <w:szCs w:val="26"/>
          <w:lang w:eastAsia="ru-RU"/>
        </w:rPr>
        <w:t xml:space="preserve"> не нашел своего подтверждения</w:t>
      </w:r>
      <w:r w:rsidR="009D60EA" w:rsidRPr="005A7BF3">
        <w:rPr>
          <w:rFonts w:ascii="Times New Roman" w:eastAsia="Times New Roman" w:hAnsi="Times New Roman" w:cs="Times New Roman"/>
          <w:sz w:val="26"/>
          <w:szCs w:val="26"/>
          <w:lang w:eastAsia="ru-RU"/>
        </w:rPr>
        <w:t>. Дело было прекращено в виду отсутствия нарушения антимонопольного законодательства в рассматриваемых комиссией действиях.</w:t>
      </w:r>
    </w:p>
    <w:p w:rsidR="00351296" w:rsidRPr="005A7BF3" w:rsidRDefault="00351296"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color w:val="000000" w:themeColor="text1"/>
          <w:sz w:val="26"/>
          <w:szCs w:val="26"/>
        </w:rPr>
        <w:t xml:space="preserve">Во втором квартале 2018 года количество рассмотренных дел о нарушении антимонопольного законодательства </w:t>
      </w:r>
      <w:r w:rsidR="00650708" w:rsidRPr="005A7BF3">
        <w:rPr>
          <w:rFonts w:ascii="Times New Roman" w:hAnsi="Times New Roman" w:cs="Times New Roman"/>
          <w:color w:val="000000" w:themeColor="text1"/>
          <w:sz w:val="26"/>
          <w:szCs w:val="26"/>
        </w:rPr>
        <w:t>орган</w:t>
      </w:r>
      <w:r w:rsidR="00D6398E">
        <w:rPr>
          <w:rFonts w:ascii="Times New Roman" w:hAnsi="Times New Roman" w:cs="Times New Roman"/>
          <w:color w:val="000000" w:themeColor="text1"/>
          <w:sz w:val="26"/>
          <w:szCs w:val="26"/>
        </w:rPr>
        <w:t>ами</w:t>
      </w:r>
      <w:r w:rsidR="00650708" w:rsidRPr="005A7BF3">
        <w:rPr>
          <w:rFonts w:ascii="Times New Roman" w:hAnsi="Times New Roman" w:cs="Times New Roman"/>
          <w:color w:val="000000" w:themeColor="text1"/>
          <w:sz w:val="26"/>
          <w:szCs w:val="26"/>
        </w:rPr>
        <w:t xml:space="preserve"> власти </w:t>
      </w:r>
      <w:r w:rsidRPr="005A7BF3">
        <w:rPr>
          <w:rFonts w:ascii="Times New Roman" w:hAnsi="Times New Roman" w:cs="Times New Roman"/>
          <w:color w:val="000000" w:themeColor="text1"/>
          <w:sz w:val="26"/>
          <w:szCs w:val="26"/>
        </w:rPr>
        <w:t>увеличилось с 0 до 4.</w:t>
      </w:r>
      <w:r w:rsidR="00650708" w:rsidRPr="005A7BF3">
        <w:rPr>
          <w:rFonts w:ascii="Times New Roman" w:hAnsi="Times New Roman" w:cs="Times New Roman"/>
          <w:color w:val="000000" w:themeColor="text1"/>
          <w:sz w:val="26"/>
          <w:szCs w:val="26"/>
        </w:rPr>
        <w:t xml:space="preserve"> </w:t>
      </w:r>
      <w:r w:rsidRPr="005A7BF3">
        <w:rPr>
          <w:rFonts w:ascii="Times New Roman" w:hAnsi="Times New Roman" w:cs="Times New Roman"/>
          <w:sz w:val="26"/>
          <w:szCs w:val="26"/>
        </w:rPr>
        <w:t xml:space="preserve">Количество дел, </w:t>
      </w:r>
      <w:r w:rsidR="00650708" w:rsidRPr="005A7BF3">
        <w:rPr>
          <w:rFonts w:ascii="Times New Roman" w:hAnsi="Times New Roman" w:cs="Times New Roman"/>
          <w:sz w:val="26"/>
          <w:szCs w:val="26"/>
        </w:rPr>
        <w:t xml:space="preserve">рассмотренных </w:t>
      </w:r>
      <w:r w:rsidRPr="005A7BF3">
        <w:rPr>
          <w:rFonts w:ascii="Times New Roman" w:hAnsi="Times New Roman" w:cs="Times New Roman"/>
          <w:sz w:val="26"/>
          <w:szCs w:val="26"/>
        </w:rPr>
        <w:t>за нарушение антимонопольного законодател</w:t>
      </w:r>
      <w:r w:rsidR="00650708" w:rsidRPr="005A7BF3">
        <w:rPr>
          <w:rFonts w:ascii="Times New Roman" w:hAnsi="Times New Roman" w:cs="Times New Roman"/>
          <w:sz w:val="26"/>
          <w:szCs w:val="26"/>
        </w:rPr>
        <w:t xml:space="preserve">ьства </w:t>
      </w:r>
      <w:r w:rsidR="00AD7B3C" w:rsidRPr="005A7BF3">
        <w:rPr>
          <w:rFonts w:ascii="Times New Roman" w:hAnsi="Times New Roman" w:cs="Times New Roman"/>
          <w:sz w:val="26"/>
          <w:szCs w:val="26"/>
        </w:rPr>
        <w:t xml:space="preserve">хозяйствующими субъектами  </w:t>
      </w:r>
      <w:r w:rsidR="00D6398E">
        <w:rPr>
          <w:rFonts w:ascii="Times New Roman" w:hAnsi="Times New Roman" w:cs="Times New Roman"/>
          <w:sz w:val="26"/>
          <w:szCs w:val="26"/>
        </w:rPr>
        <w:t>по сравнению с 1</w:t>
      </w:r>
      <w:r w:rsidR="00650708" w:rsidRPr="005A7BF3">
        <w:rPr>
          <w:rFonts w:ascii="Times New Roman" w:hAnsi="Times New Roman" w:cs="Times New Roman"/>
          <w:sz w:val="26"/>
          <w:szCs w:val="26"/>
        </w:rPr>
        <w:t xml:space="preserve"> кв. 2018 </w:t>
      </w:r>
      <w:r w:rsidRPr="005A7BF3">
        <w:rPr>
          <w:rFonts w:ascii="Times New Roman" w:hAnsi="Times New Roman" w:cs="Times New Roman"/>
          <w:sz w:val="26"/>
          <w:szCs w:val="26"/>
        </w:rPr>
        <w:t>г.   уменьшилось (4/2).</w:t>
      </w:r>
    </w:p>
    <w:p w:rsidR="00351296" w:rsidRPr="005A7BF3" w:rsidRDefault="00E24528" w:rsidP="005A7BF3">
      <w:pPr>
        <w:spacing w:line="240" w:lineRule="auto"/>
        <w:ind w:firstLine="567"/>
        <w:contextualSpacing/>
        <w:jc w:val="both"/>
        <w:rPr>
          <w:rStyle w:val="blk"/>
          <w:rFonts w:ascii="Times New Roman" w:hAnsi="Times New Roman" w:cs="Times New Roman"/>
          <w:color w:val="FF0000"/>
          <w:sz w:val="26"/>
          <w:szCs w:val="26"/>
        </w:rPr>
      </w:pPr>
      <w:proofErr w:type="gramStart"/>
      <w:r w:rsidRPr="005A7BF3">
        <w:rPr>
          <w:rFonts w:ascii="Times New Roman" w:hAnsi="Times New Roman" w:cs="Times New Roman"/>
          <w:sz w:val="26"/>
          <w:szCs w:val="26"/>
        </w:rPr>
        <w:t xml:space="preserve">Во втором квартале 2018 года Брянским УФАС России </w:t>
      </w:r>
      <w:r w:rsidR="00650708" w:rsidRPr="005A7BF3">
        <w:rPr>
          <w:rFonts w:ascii="Times New Roman" w:hAnsi="Times New Roman" w:cs="Times New Roman"/>
          <w:sz w:val="26"/>
          <w:szCs w:val="26"/>
        </w:rPr>
        <w:t xml:space="preserve">также </w:t>
      </w:r>
      <w:r w:rsidRPr="005A7BF3">
        <w:rPr>
          <w:rFonts w:ascii="Times New Roman" w:hAnsi="Times New Roman" w:cs="Times New Roman"/>
          <w:sz w:val="26"/>
          <w:szCs w:val="26"/>
        </w:rPr>
        <w:t xml:space="preserve"> выявлены нарушения антимонопольного законодательства</w:t>
      </w:r>
      <w:r w:rsidRPr="005A7BF3">
        <w:rPr>
          <w:rFonts w:ascii="Times New Roman" w:hAnsi="Times New Roman" w:cs="Times New Roman"/>
          <w:b/>
          <w:sz w:val="26"/>
          <w:szCs w:val="26"/>
        </w:rPr>
        <w:t xml:space="preserve"> </w:t>
      </w:r>
      <w:r w:rsidR="00351296" w:rsidRPr="005A7BF3">
        <w:rPr>
          <w:rFonts w:ascii="Times New Roman" w:hAnsi="Times New Roman" w:cs="Times New Roman"/>
          <w:sz w:val="26"/>
          <w:szCs w:val="26"/>
        </w:rPr>
        <w:t>в сфере деятельности естественных монополий</w:t>
      </w:r>
      <w:r w:rsidRPr="005A7BF3">
        <w:rPr>
          <w:rFonts w:ascii="Times New Roman" w:hAnsi="Times New Roman" w:cs="Times New Roman"/>
          <w:sz w:val="26"/>
          <w:szCs w:val="26"/>
        </w:rPr>
        <w:t xml:space="preserve">, рассмотрено </w:t>
      </w:r>
      <w:r w:rsidR="00351296" w:rsidRPr="005A7BF3">
        <w:rPr>
          <w:rFonts w:ascii="Times New Roman" w:hAnsi="Times New Roman" w:cs="Times New Roman"/>
          <w:sz w:val="26"/>
          <w:szCs w:val="26"/>
        </w:rPr>
        <w:t xml:space="preserve"> 9 обращений </w:t>
      </w:r>
      <w:r w:rsidR="00F751AB">
        <w:rPr>
          <w:rFonts w:ascii="Times New Roman" w:hAnsi="Times New Roman" w:cs="Times New Roman"/>
          <w:sz w:val="26"/>
          <w:szCs w:val="26"/>
        </w:rPr>
        <w:t>в сфере технологического присоединения к электрическим и газовым сетям.</w:t>
      </w:r>
      <w:r w:rsidR="00351296" w:rsidRPr="005A7BF3">
        <w:rPr>
          <w:rStyle w:val="blk"/>
          <w:rFonts w:ascii="Times New Roman" w:hAnsi="Times New Roman" w:cs="Times New Roman"/>
          <w:sz w:val="26"/>
          <w:szCs w:val="26"/>
        </w:rPr>
        <w:t xml:space="preserve"> </w:t>
      </w:r>
      <w:proofErr w:type="gramEnd"/>
    </w:p>
    <w:p w:rsidR="00351296" w:rsidRPr="005A7BF3" w:rsidRDefault="00351296"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Во втором квартале 2018 года в количество обращений о нарушении антимонопольного законодательства </w:t>
      </w:r>
      <w:r w:rsidR="00650708" w:rsidRPr="005A7BF3">
        <w:rPr>
          <w:rFonts w:ascii="Times New Roman" w:hAnsi="Times New Roman" w:cs="Times New Roman"/>
          <w:sz w:val="26"/>
          <w:szCs w:val="26"/>
        </w:rPr>
        <w:t xml:space="preserve">в сфере деятельности естественных монополий </w:t>
      </w:r>
      <w:r w:rsidRPr="005A7BF3">
        <w:rPr>
          <w:rFonts w:ascii="Times New Roman" w:hAnsi="Times New Roman" w:cs="Times New Roman"/>
          <w:sz w:val="26"/>
          <w:szCs w:val="26"/>
        </w:rPr>
        <w:t>сократилось с 23 до 9.</w:t>
      </w:r>
    </w:p>
    <w:p w:rsidR="00AD4BE3" w:rsidRPr="005A7BF3" w:rsidRDefault="00AD4BE3"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Контроль в сфере антимонопольного законодательства осуществляется путем проведения плановых проверок. Во вт</w:t>
      </w:r>
      <w:r w:rsidR="005C32CC" w:rsidRPr="005A7BF3">
        <w:rPr>
          <w:rFonts w:ascii="Times New Roman" w:hAnsi="Times New Roman" w:cs="Times New Roman"/>
          <w:color w:val="000000" w:themeColor="text1"/>
          <w:sz w:val="26"/>
          <w:szCs w:val="26"/>
        </w:rPr>
        <w:t>о</w:t>
      </w:r>
      <w:r w:rsidRPr="005A7BF3">
        <w:rPr>
          <w:rFonts w:ascii="Times New Roman" w:hAnsi="Times New Roman" w:cs="Times New Roman"/>
          <w:color w:val="000000" w:themeColor="text1"/>
          <w:sz w:val="26"/>
          <w:szCs w:val="26"/>
        </w:rPr>
        <w:t>ром квартале 2018</w:t>
      </w:r>
      <w:r w:rsidR="005C32CC" w:rsidRPr="005A7BF3">
        <w:rPr>
          <w:rFonts w:ascii="Times New Roman" w:hAnsi="Times New Roman" w:cs="Times New Roman"/>
          <w:color w:val="000000" w:themeColor="text1"/>
          <w:sz w:val="26"/>
          <w:szCs w:val="26"/>
        </w:rPr>
        <w:t xml:space="preserve"> года п</w:t>
      </w:r>
      <w:r w:rsidRPr="005A7BF3">
        <w:rPr>
          <w:rFonts w:ascii="Times New Roman" w:hAnsi="Times New Roman" w:cs="Times New Roman"/>
          <w:color w:val="000000" w:themeColor="text1"/>
          <w:sz w:val="26"/>
          <w:szCs w:val="26"/>
        </w:rPr>
        <w:t>роведена одна внеплановая проверка органа исполнительной власти субъекта Российской Федерации. Нарушений не выявлено.</w:t>
      </w:r>
      <w:r w:rsidR="005C32CC" w:rsidRPr="005A7BF3">
        <w:rPr>
          <w:rFonts w:ascii="Times New Roman" w:hAnsi="Times New Roman" w:cs="Times New Roman"/>
          <w:color w:val="000000" w:themeColor="text1"/>
          <w:sz w:val="26"/>
          <w:szCs w:val="26"/>
        </w:rPr>
        <w:t xml:space="preserve"> </w:t>
      </w:r>
      <w:r w:rsidRPr="005A7BF3">
        <w:rPr>
          <w:rFonts w:ascii="Times New Roman" w:hAnsi="Times New Roman" w:cs="Times New Roman"/>
          <w:color w:val="000000" w:themeColor="text1"/>
          <w:sz w:val="26"/>
          <w:szCs w:val="26"/>
        </w:rPr>
        <w:t>Проведена 1 плановая проверка органа местного самоуправления. Выявлено нарушение при проведен</w:t>
      </w:r>
      <w:proofErr w:type="gramStart"/>
      <w:r w:rsidRPr="005A7BF3">
        <w:rPr>
          <w:rFonts w:ascii="Times New Roman" w:hAnsi="Times New Roman" w:cs="Times New Roman"/>
          <w:color w:val="000000" w:themeColor="text1"/>
          <w:sz w:val="26"/>
          <w:szCs w:val="26"/>
        </w:rPr>
        <w:t>ии ау</w:t>
      </w:r>
      <w:proofErr w:type="gramEnd"/>
      <w:r w:rsidRPr="005A7BF3">
        <w:rPr>
          <w:rFonts w:ascii="Times New Roman" w:hAnsi="Times New Roman" w:cs="Times New Roman"/>
          <w:color w:val="000000" w:themeColor="text1"/>
          <w:sz w:val="26"/>
          <w:szCs w:val="26"/>
        </w:rPr>
        <w:t>кциона по продаже права на заключение договора аренды земельного участка.</w:t>
      </w:r>
    </w:p>
    <w:p w:rsidR="00C56FED" w:rsidRPr="005A7BF3" w:rsidRDefault="00E6584E" w:rsidP="005A7BF3">
      <w:pPr>
        <w:autoSpaceDE w:val="0"/>
        <w:autoSpaceDN w:val="0"/>
        <w:adjustRightInd w:val="0"/>
        <w:spacing w:after="0" w:line="240" w:lineRule="auto"/>
        <w:ind w:firstLine="567"/>
        <w:jc w:val="both"/>
        <w:rPr>
          <w:rFonts w:ascii="Times New Roman" w:hAnsi="Times New Roman" w:cs="Times New Roman"/>
          <w:bCs/>
          <w:sz w:val="26"/>
          <w:szCs w:val="26"/>
        </w:rPr>
      </w:pPr>
      <w:r w:rsidRPr="005A7BF3">
        <w:rPr>
          <w:rFonts w:ascii="Times New Roman" w:hAnsi="Times New Roman" w:cs="Times New Roman"/>
          <w:bCs/>
          <w:sz w:val="26"/>
          <w:szCs w:val="26"/>
        </w:rPr>
        <w:t xml:space="preserve">В целях пресечения действий (бездействия), которые приводят или могут привести к недопущению, ограничению, устранению конкуренции </w:t>
      </w:r>
      <w:r w:rsidR="00C56FED" w:rsidRPr="005A7BF3">
        <w:rPr>
          <w:rFonts w:ascii="Times New Roman" w:hAnsi="Times New Roman" w:cs="Times New Roman"/>
          <w:bCs/>
          <w:sz w:val="26"/>
          <w:szCs w:val="26"/>
        </w:rPr>
        <w:t xml:space="preserve">антимонопольным органом выдаются </w:t>
      </w:r>
      <w:hyperlink r:id="rId7" w:history="1">
        <w:r w:rsidRPr="005A7BF3">
          <w:rPr>
            <w:rFonts w:ascii="Times New Roman" w:hAnsi="Times New Roman" w:cs="Times New Roman"/>
            <w:bCs/>
            <w:color w:val="0000FF"/>
            <w:sz w:val="26"/>
            <w:szCs w:val="26"/>
          </w:rPr>
          <w:t>предупреждени</w:t>
        </w:r>
        <w:r w:rsidR="00C56FED" w:rsidRPr="005A7BF3">
          <w:rPr>
            <w:rFonts w:ascii="Times New Roman" w:hAnsi="Times New Roman" w:cs="Times New Roman"/>
            <w:bCs/>
            <w:color w:val="0000FF"/>
            <w:sz w:val="26"/>
            <w:szCs w:val="26"/>
          </w:rPr>
          <w:t>я</w:t>
        </w:r>
      </w:hyperlink>
      <w:r w:rsidR="00C56FED" w:rsidRPr="005A7BF3">
        <w:rPr>
          <w:rFonts w:ascii="Times New Roman" w:hAnsi="Times New Roman" w:cs="Times New Roman"/>
          <w:bCs/>
          <w:sz w:val="26"/>
          <w:szCs w:val="26"/>
        </w:rPr>
        <w:t xml:space="preserve"> о прекращении действий содержащих</w:t>
      </w:r>
      <w:r w:rsidRPr="005A7BF3">
        <w:rPr>
          <w:rFonts w:ascii="Times New Roman" w:hAnsi="Times New Roman" w:cs="Times New Roman"/>
          <w:bCs/>
          <w:sz w:val="26"/>
          <w:szCs w:val="26"/>
        </w:rPr>
        <w:t xml:space="preserve"> признаки нарушения ант</w:t>
      </w:r>
      <w:r w:rsidR="00C56FED" w:rsidRPr="005A7BF3">
        <w:rPr>
          <w:rFonts w:ascii="Times New Roman" w:hAnsi="Times New Roman" w:cs="Times New Roman"/>
          <w:bCs/>
          <w:sz w:val="26"/>
          <w:szCs w:val="26"/>
        </w:rPr>
        <w:t xml:space="preserve">имонопольного законодательства. </w:t>
      </w:r>
    </w:p>
    <w:p w:rsidR="00E6584E" w:rsidRPr="005A7BF3" w:rsidRDefault="00C56FED" w:rsidP="005A7BF3">
      <w:pPr>
        <w:autoSpaceDE w:val="0"/>
        <w:autoSpaceDN w:val="0"/>
        <w:adjustRightInd w:val="0"/>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bCs/>
          <w:sz w:val="26"/>
          <w:szCs w:val="26"/>
        </w:rPr>
        <w:t xml:space="preserve">Так, во 2 квартале </w:t>
      </w:r>
      <w:r w:rsidR="00E6584E" w:rsidRPr="005A7BF3">
        <w:rPr>
          <w:rFonts w:ascii="Times New Roman" w:hAnsi="Times New Roman" w:cs="Times New Roman"/>
          <w:sz w:val="26"/>
          <w:szCs w:val="26"/>
        </w:rPr>
        <w:t xml:space="preserve"> установлено 3 факта нарушения хозяйствующими субъектами антимонопольного законодательства в части злоупотребления доминирующим положением, осуществлением недобросовестной конкуренции. </w:t>
      </w:r>
    </w:p>
    <w:p w:rsidR="00E6584E" w:rsidRPr="005A7BF3" w:rsidRDefault="00E6584E"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В связи с установлением в действиях  хозяйствующего субъекта признаков нарушен</w:t>
      </w:r>
      <w:r w:rsidR="00B0196F">
        <w:rPr>
          <w:rFonts w:ascii="Times New Roman" w:hAnsi="Times New Roman" w:cs="Times New Roman"/>
          <w:sz w:val="26"/>
          <w:szCs w:val="26"/>
        </w:rPr>
        <w:t>ия  пункта 3 части 1 статьи 10 З</w:t>
      </w:r>
      <w:r w:rsidRPr="005A7BF3">
        <w:rPr>
          <w:rFonts w:ascii="Times New Roman" w:hAnsi="Times New Roman" w:cs="Times New Roman"/>
          <w:sz w:val="26"/>
          <w:szCs w:val="26"/>
        </w:rPr>
        <w:t xml:space="preserve">акона о защите конкуренции, выразившегося в навязывании контрагенту невыгодных условий договора, последнему было выдано предупреждение о прекращении действий, содержащих признаки нарушения антимонопольного законодательства. Указанное </w:t>
      </w:r>
      <w:r w:rsidRPr="005A7BF3">
        <w:rPr>
          <w:rFonts w:ascii="Times New Roman" w:hAnsi="Times New Roman" w:cs="Times New Roman"/>
          <w:sz w:val="26"/>
          <w:szCs w:val="26"/>
        </w:rPr>
        <w:lastRenderedPageBreak/>
        <w:t xml:space="preserve">предупреждение выполнено в установленный  срок, в </w:t>
      </w:r>
      <w:proofErr w:type="gramStart"/>
      <w:r w:rsidRPr="005A7BF3">
        <w:rPr>
          <w:rFonts w:ascii="Times New Roman" w:hAnsi="Times New Roman" w:cs="Times New Roman"/>
          <w:sz w:val="26"/>
          <w:szCs w:val="26"/>
        </w:rPr>
        <w:t>связи</w:t>
      </w:r>
      <w:proofErr w:type="gramEnd"/>
      <w:r w:rsidRPr="005A7BF3">
        <w:rPr>
          <w:rFonts w:ascii="Times New Roman" w:hAnsi="Times New Roman" w:cs="Times New Roman"/>
          <w:sz w:val="26"/>
          <w:szCs w:val="26"/>
        </w:rPr>
        <w:t xml:space="preserve"> с чем дело о нарушении антимонопольного законодательства не возбуждалось. </w:t>
      </w:r>
    </w:p>
    <w:p w:rsidR="00E6584E" w:rsidRPr="005A7BF3" w:rsidRDefault="00E6584E"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По факту установления в действиях хозяйствующего субъекта признаков </w:t>
      </w:r>
      <w:r w:rsidR="00B0196F">
        <w:rPr>
          <w:rFonts w:ascii="Times New Roman" w:hAnsi="Times New Roman" w:cs="Times New Roman"/>
          <w:sz w:val="26"/>
          <w:szCs w:val="26"/>
        </w:rPr>
        <w:t>нарушения пункта 1 статьи 14.2 З</w:t>
      </w:r>
      <w:r w:rsidRPr="005A7BF3">
        <w:rPr>
          <w:rFonts w:ascii="Times New Roman" w:hAnsi="Times New Roman" w:cs="Times New Roman"/>
          <w:sz w:val="26"/>
          <w:szCs w:val="26"/>
        </w:rPr>
        <w:t>акона о защите конкуренции в части введения в заблуждение относительно качества и потребительских свой</w:t>
      </w:r>
      <w:proofErr w:type="gramStart"/>
      <w:r w:rsidRPr="005A7BF3">
        <w:rPr>
          <w:rFonts w:ascii="Times New Roman" w:hAnsi="Times New Roman" w:cs="Times New Roman"/>
          <w:sz w:val="26"/>
          <w:szCs w:val="26"/>
        </w:rPr>
        <w:t>ств пр</w:t>
      </w:r>
      <w:proofErr w:type="gramEnd"/>
      <w:r w:rsidRPr="005A7BF3">
        <w:rPr>
          <w:rFonts w:ascii="Times New Roman" w:hAnsi="Times New Roman" w:cs="Times New Roman"/>
          <w:sz w:val="26"/>
          <w:szCs w:val="26"/>
        </w:rPr>
        <w:t>едлагаемого к продаже товара, хозяйствующему выдано предупреждение о прекращении действий, содержащих признаки нарушения антимонопольного законодательства. Предупреждение находится в стадии исполнения.</w:t>
      </w:r>
    </w:p>
    <w:p w:rsidR="00E6584E" w:rsidRPr="005A7BF3" w:rsidRDefault="00E6584E"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В связи с установлением в действиях хозяйствующего субъекта  п</w:t>
      </w:r>
      <w:r w:rsidR="00B0196F">
        <w:rPr>
          <w:rFonts w:ascii="Times New Roman" w:hAnsi="Times New Roman" w:cs="Times New Roman"/>
          <w:sz w:val="26"/>
          <w:szCs w:val="26"/>
        </w:rPr>
        <w:t>ризнаков нарушения статьи 14.8 З</w:t>
      </w:r>
      <w:r w:rsidRPr="005A7BF3">
        <w:rPr>
          <w:rFonts w:ascii="Times New Roman" w:hAnsi="Times New Roman" w:cs="Times New Roman"/>
          <w:sz w:val="26"/>
          <w:szCs w:val="26"/>
        </w:rPr>
        <w:t xml:space="preserve">акона о защите конкуренции в части необоснованного занижения суммы при расчете ценового предложения о цене контракта, хозяйствующему выдано предупреждение о необходимости устранения причин и условий, способствовавших возникновению нарушения антимонопольного законодательства. Предупреждение исполнено, в </w:t>
      </w:r>
      <w:proofErr w:type="gramStart"/>
      <w:r w:rsidRPr="005A7BF3">
        <w:rPr>
          <w:rFonts w:ascii="Times New Roman" w:hAnsi="Times New Roman" w:cs="Times New Roman"/>
          <w:sz w:val="26"/>
          <w:szCs w:val="26"/>
        </w:rPr>
        <w:t>связи</w:t>
      </w:r>
      <w:proofErr w:type="gramEnd"/>
      <w:r w:rsidRPr="005A7BF3">
        <w:rPr>
          <w:rFonts w:ascii="Times New Roman" w:hAnsi="Times New Roman" w:cs="Times New Roman"/>
          <w:sz w:val="26"/>
          <w:szCs w:val="26"/>
        </w:rPr>
        <w:t xml:space="preserve"> с чем дело о нарушении антимонопольного законодательства не возбуждалось. </w:t>
      </w:r>
    </w:p>
    <w:p w:rsidR="00E6584E" w:rsidRPr="005A7BF3" w:rsidRDefault="00E6584E"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Количество выданных предупреждений </w:t>
      </w:r>
      <w:r w:rsidR="00C56FED" w:rsidRPr="005A7BF3">
        <w:rPr>
          <w:rFonts w:ascii="Times New Roman" w:hAnsi="Times New Roman" w:cs="Times New Roman"/>
          <w:sz w:val="26"/>
          <w:szCs w:val="26"/>
        </w:rPr>
        <w:t>во 2 ква</w:t>
      </w:r>
      <w:r w:rsidR="00AF2378" w:rsidRPr="005A7BF3">
        <w:rPr>
          <w:rFonts w:ascii="Times New Roman" w:hAnsi="Times New Roman" w:cs="Times New Roman"/>
          <w:sz w:val="26"/>
          <w:szCs w:val="26"/>
        </w:rPr>
        <w:t>ртале 2018 года увеличилось на 2.</w:t>
      </w:r>
    </w:p>
    <w:p w:rsidR="005C32CC" w:rsidRPr="005A7BF3" w:rsidRDefault="005C32CC" w:rsidP="005A7BF3">
      <w:pPr>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 xml:space="preserve">В рамках </w:t>
      </w:r>
      <w:proofErr w:type="gramStart"/>
      <w:r w:rsidRPr="005A7BF3">
        <w:rPr>
          <w:rFonts w:ascii="Times New Roman" w:hAnsi="Times New Roman" w:cs="Times New Roman"/>
          <w:color w:val="000000" w:themeColor="text1"/>
          <w:sz w:val="26"/>
          <w:szCs w:val="26"/>
        </w:rPr>
        <w:t>контроля за</w:t>
      </w:r>
      <w:proofErr w:type="gramEnd"/>
      <w:r w:rsidRPr="005A7BF3">
        <w:rPr>
          <w:rFonts w:ascii="Times New Roman" w:hAnsi="Times New Roman" w:cs="Times New Roman"/>
          <w:color w:val="000000" w:themeColor="text1"/>
          <w:sz w:val="26"/>
          <w:szCs w:val="26"/>
        </w:rPr>
        <w:t xml:space="preserve"> </w:t>
      </w:r>
      <w:r w:rsidRPr="005A7BF3">
        <w:rPr>
          <w:rFonts w:ascii="Times New Roman" w:hAnsi="Times New Roman" w:cs="Times New Roman"/>
          <w:sz w:val="26"/>
          <w:szCs w:val="26"/>
        </w:rPr>
        <w:t xml:space="preserve">предоставлением органами власти преференций во втором квартале 2018 года  в </w:t>
      </w:r>
      <w:r w:rsidRPr="005A7BF3">
        <w:rPr>
          <w:rFonts w:ascii="Times New Roman" w:hAnsi="Times New Roman" w:cs="Times New Roman"/>
          <w:color w:val="000000" w:themeColor="text1"/>
          <w:sz w:val="26"/>
          <w:szCs w:val="26"/>
        </w:rPr>
        <w:t>адрес Брянского УФАС России поступило 4 заявления о даче согласия на предоставление государственной преференции. Все заявления и приложенные к ним документы соответств</w:t>
      </w:r>
      <w:r w:rsidR="00C51AD1" w:rsidRPr="005A7BF3">
        <w:rPr>
          <w:rFonts w:ascii="Times New Roman" w:hAnsi="Times New Roman" w:cs="Times New Roman"/>
          <w:color w:val="000000" w:themeColor="text1"/>
          <w:sz w:val="26"/>
          <w:szCs w:val="26"/>
        </w:rPr>
        <w:t>овали</w:t>
      </w:r>
      <w:r w:rsidRPr="005A7BF3">
        <w:rPr>
          <w:rFonts w:ascii="Times New Roman" w:hAnsi="Times New Roman" w:cs="Times New Roman"/>
          <w:color w:val="000000" w:themeColor="text1"/>
          <w:sz w:val="26"/>
          <w:szCs w:val="26"/>
        </w:rPr>
        <w:t xml:space="preserve"> требованиям ст. 20 </w:t>
      </w:r>
      <w:r w:rsidR="00B0196F">
        <w:rPr>
          <w:rFonts w:ascii="Times New Roman" w:hAnsi="Times New Roman" w:cs="Times New Roman"/>
          <w:sz w:val="26"/>
          <w:szCs w:val="26"/>
        </w:rPr>
        <w:t>Закона о защите конкуренции</w:t>
      </w:r>
      <w:r w:rsidRPr="005A7BF3">
        <w:rPr>
          <w:rFonts w:ascii="Times New Roman" w:hAnsi="Times New Roman" w:cs="Times New Roman"/>
          <w:color w:val="000000" w:themeColor="text1"/>
          <w:sz w:val="26"/>
          <w:szCs w:val="26"/>
        </w:rPr>
        <w:t>. 1 заявление согласовано в целях охраны здоровья граждан, 3 заявления - в целях производства сельскохозяйственной продукции.  Во втором квартале 2018 года количество заявлений о даче согласия на предоставление государственных и муниципальных п</w:t>
      </w:r>
      <w:r w:rsidR="002A2B7E">
        <w:rPr>
          <w:rFonts w:ascii="Times New Roman" w:hAnsi="Times New Roman" w:cs="Times New Roman"/>
          <w:color w:val="000000" w:themeColor="text1"/>
          <w:sz w:val="26"/>
          <w:szCs w:val="26"/>
        </w:rPr>
        <w:t>референций снизилось с 10 до 4</w:t>
      </w:r>
      <w:r w:rsidRPr="005A7BF3">
        <w:rPr>
          <w:rFonts w:ascii="Times New Roman" w:hAnsi="Times New Roman" w:cs="Times New Roman"/>
          <w:color w:val="000000" w:themeColor="text1"/>
          <w:sz w:val="26"/>
          <w:szCs w:val="26"/>
        </w:rPr>
        <w:t>.</w:t>
      </w:r>
    </w:p>
    <w:p w:rsidR="00650708" w:rsidRPr="005A7BF3" w:rsidRDefault="00650708" w:rsidP="005A7BF3">
      <w:pPr>
        <w:spacing w:line="240" w:lineRule="auto"/>
        <w:ind w:firstLine="567"/>
        <w:contextualSpacing/>
        <w:jc w:val="both"/>
        <w:rPr>
          <w:rFonts w:ascii="Times New Roman" w:hAnsi="Times New Roman" w:cs="Times New Roman"/>
          <w:sz w:val="26"/>
          <w:szCs w:val="26"/>
        </w:rPr>
      </w:pPr>
    </w:p>
    <w:p w:rsidR="00650708" w:rsidRPr="005A7BF3" w:rsidRDefault="00650708" w:rsidP="005A7BF3">
      <w:pPr>
        <w:spacing w:line="240" w:lineRule="auto"/>
        <w:ind w:firstLine="567"/>
        <w:contextualSpacing/>
        <w:jc w:val="both"/>
        <w:rPr>
          <w:rFonts w:ascii="Times New Roman" w:hAnsi="Times New Roman" w:cs="Times New Roman"/>
          <w:sz w:val="26"/>
          <w:szCs w:val="26"/>
        </w:rPr>
      </w:pPr>
    </w:p>
    <w:p w:rsidR="00474E3D" w:rsidRPr="005A7BF3" w:rsidRDefault="00474E3D"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        </w:t>
      </w:r>
    </w:p>
    <w:p w:rsidR="00474E3D" w:rsidRPr="005A7BF3" w:rsidRDefault="00474E3D" w:rsidP="005A7BF3">
      <w:pPr>
        <w:spacing w:after="0" w:line="240" w:lineRule="auto"/>
        <w:ind w:firstLine="567"/>
        <w:contextualSpacing/>
        <w:jc w:val="both"/>
        <w:rPr>
          <w:rFonts w:ascii="Times New Roman" w:hAnsi="Times New Roman" w:cs="Times New Roman"/>
          <w:sz w:val="26"/>
          <w:szCs w:val="26"/>
        </w:rPr>
      </w:pPr>
    </w:p>
    <w:p w:rsidR="00474E3D" w:rsidRPr="005A7BF3" w:rsidRDefault="00474E3D" w:rsidP="005A7BF3">
      <w:pPr>
        <w:spacing w:after="0" w:line="240" w:lineRule="auto"/>
        <w:ind w:firstLine="567"/>
        <w:contextualSpacing/>
        <w:jc w:val="both"/>
        <w:rPr>
          <w:rFonts w:ascii="Times New Roman" w:hAnsi="Times New Roman" w:cs="Times New Roman"/>
          <w:b/>
          <w:sz w:val="26"/>
          <w:szCs w:val="26"/>
        </w:rPr>
      </w:pPr>
      <w:proofErr w:type="gramStart"/>
      <w:r w:rsidRPr="005A7BF3">
        <w:rPr>
          <w:rFonts w:ascii="Times New Roman" w:hAnsi="Times New Roman" w:cs="Times New Roman"/>
          <w:b/>
          <w:sz w:val="26"/>
          <w:szCs w:val="26"/>
        </w:rPr>
        <w:t>Контроль за</w:t>
      </w:r>
      <w:proofErr w:type="gramEnd"/>
      <w:r w:rsidRPr="005A7BF3">
        <w:rPr>
          <w:rFonts w:ascii="Times New Roman" w:hAnsi="Times New Roman" w:cs="Times New Roman"/>
          <w:b/>
          <w:sz w:val="26"/>
          <w:szCs w:val="26"/>
        </w:rPr>
        <w:t xml:space="preserve"> соблюдением заказчиками Брянской области требований законодательства РФ о контрактной системе. </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         </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Во втором квартале 2018 года </w:t>
      </w:r>
      <w:proofErr w:type="gramStart"/>
      <w:r w:rsidRPr="005A7BF3">
        <w:rPr>
          <w:rFonts w:ascii="Times New Roman" w:hAnsi="Times New Roman" w:cs="Times New Roman"/>
          <w:sz w:val="26"/>
          <w:szCs w:val="26"/>
        </w:rPr>
        <w:t>Брянским</w:t>
      </w:r>
      <w:proofErr w:type="gramEnd"/>
      <w:r w:rsidRPr="005A7BF3">
        <w:rPr>
          <w:rFonts w:ascii="Times New Roman" w:hAnsi="Times New Roman" w:cs="Times New Roman"/>
          <w:sz w:val="26"/>
          <w:szCs w:val="26"/>
        </w:rPr>
        <w:t xml:space="preserve"> УФАС России рассмотрено 52 жалобы на действия заказчиков Брянской области, уполномоченных органов.  По итогам рассмотрения жалоб выдано 20 предписаний об устранении выявленных нарушений законодательства о контрактной системе. Предписания все исполнены в полном объеме.     Необходимо отметить, что во втором квартале увеличилось количество жалоб по сравнению с первым кварталом 2018 года, так в 1 кв. поступило 26 жалоб, во 2 кв. 52 жалобы. </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В соответствии с положениями ст. 99 Закона о контрактной системе одновременно при изучении доводов жалоб </w:t>
      </w:r>
      <w:proofErr w:type="gramStart"/>
      <w:r w:rsidRPr="005A7BF3">
        <w:rPr>
          <w:rFonts w:ascii="Times New Roman" w:hAnsi="Times New Roman" w:cs="Times New Roman"/>
          <w:sz w:val="26"/>
          <w:szCs w:val="26"/>
        </w:rPr>
        <w:t>Брянским</w:t>
      </w:r>
      <w:proofErr w:type="gramEnd"/>
      <w:r w:rsidRPr="005A7BF3">
        <w:rPr>
          <w:rFonts w:ascii="Times New Roman" w:hAnsi="Times New Roman" w:cs="Times New Roman"/>
          <w:sz w:val="26"/>
          <w:szCs w:val="26"/>
        </w:rPr>
        <w:t xml:space="preserve"> УФАС России проводятся внеплановые проверки в отношении заказчика, на которого поступила жалоба, по соблюдению всех требований Закона о контрактной системе при проведении рассматриваемой закупки.         </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Во 2 квартале 2018 года субъектами контроля стали: 2 федеральных заказчика; 25 областных заказчика, 21 заказчик муниципального уровня, 5 унитарных предприятий. </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lastRenderedPageBreak/>
        <w:t xml:space="preserve"> Внеплановые проверки осуществляются также по обращениям  юридических и физических лиц, так во 2 квартале 2018 года таких внеплановых проверок проведено- 13, по результатам которых выявлено 13 закупок с нарушением законодательства о контрактной системе. Выдано 7 предписаний об устранении выявленных нарушений законодательства о ко</w:t>
      </w:r>
      <w:r w:rsidR="000D1176">
        <w:rPr>
          <w:rFonts w:ascii="Times New Roman" w:hAnsi="Times New Roman" w:cs="Times New Roman"/>
          <w:sz w:val="26"/>
          <w:szCs w:val="26"/>
        </w:rPr>
        <w:t xml:space="preserve">нтрактной системе. Предписания </w:t>
      </w:r>
      <w:r w:rsidRPr="005A7BF3">
        <w:rPr>
          <w:rFonts w:ascii="Times New Roman" w:hAnsi="Times New Roman" w:cs="Times New Roman"/>
          <w:sz w:val="26"/>
          <w:szCs w:val="26"/>
        </w:rPr>
        <w:t>исполнены в полном объеме.</w:t>
      </w:r>
    </w:p>
    <w:p w:rsidR="00474E3D" w:rsidRPr="005A7BF3" w:rsidRDefault="00474E3D" w:rsidP="005A7BF3">
      <w:pPr>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 xml:space="preserve">Во втором квартале осуществлена одна плановая проверка в отношении Управления </w:t>
      </w:r>
      <w:proofErr w:type="spellStart"/>
      <w:r w:rsidRPr="005A7BF3">
        <w:rPr>
          <w:rFonts w:ascii="Times New Roman" w:hAnsi="Times New Roman" w:cs="Times New Roman"/>
          <w:sz w:val="26"/>
          <w:szCs w:val="26"/>
        </w:rPr>
        <w:t>Россельхознадзора</w:t>
      </w:r>
      <w:proofErr w:type="spellEnd"/>
      <w:r w:rsidRPr="005A7BF3">
        <w:rPr>
          <w:rFonts w:ascii="Times New Roman" w:hAnsi="Times New Roman" w:cs="Times New Roman"/>
          <w:sz w:val="26"/>
          <w:szCs w:val="26"/>
        </w:rPr>
        <w:t xml:space="preserve"> по Брянской и Смоленской областям. По итогам проведения плановой проверки  выявлено 10 нарушений законодательства РФ о контрактной системе.   </w:t>
      </w:r>
    </w:p>
    <w:p w:rsidR="00474E3D" w:rsidRPr="005A7BF3" w:rsidRDefault="00474E3D" w:rsidP="005A7BF3">
      <w:pPr>
        <w:spacing w:after="0" w:line="240" w:lineRule="auto"/>
        <w:ind w:firstLine="567"/>
        <w:jc w:val="both"/>
        <w:rPr>
          <w:rFonts w:ascii="Times New Roman" w:hAnsi="Times New Roman" w:cs="Times New Roman"/>
          <w:sz w:val="26"/>
          <w:szCs w:val="26"/>
        </w:rPr>
      </w:pPr>
    </w:p>
    <w:p w:rsidR="00474E3D" w:rsidRPr="005A7BF3" w:rsidRDefault="00474E3D" w:rsidP="005A7BF3">
      <w:pPr>
        <w:tabs>
          <w:tab w:val="left" w:pos="5446"/>
        </w:tabs>
        <w:autoSpaceDE w:val="0"/>
        <w:autoSpaceDN w:val="0"/>
        <w:adjustRightInd w:val="0"/>
        <w:spacing w:after="0" w:line="240" w:lineRule="auto"/>
        <w:ind w:firstLine="567"/>
        <w:jc w:val="both"/>
        <w:rPr>
          <w:rFonts w:ascii="Times New Roman" w:hAnsi="Times New Roman" w:cs="Times New Roman"/>
          <w:bCs/>
          <w:sz w:val="26"/>
          <w:szCs w:val="26"/>
        </w:rPr>
      </w:pPr>
      <w:r w:rsidRPr="005A7BF3">
        <w:rPr>
          <w:rFonts w:ascii="Times New Roman" w:hAnsi="Times New Roman" w:cs="Times New Roman"/>
          <w:bCs/>
          <w:sz w:val="26"/>
          <w:szCs w:val="26"/>
        </w:rPr>
        <w:t>Во 2 квартале 2018 года можно выделить следующие наиболее часто встречающиеся нарушения в сфере контрактной системы со стороны заказчиков, выявленные в ходе контрольных мероприятий:</w:t>
      </w:r>
    </w:p>
    <w:p w:rsidR="00474E3D" w:rsidRPr="005A7BF3" w:rsidRDefault="00474E3D" w:rsidP="005A7BF3">
      <w:pPr>
        <w:pStyle w:val="a5"/>
        <w:numPr>
          <w:ilvl w:val="0"/>
          <w:numId w:val="1"/>
        </w:numPr>
        <w:autoSpaceDE w:val="0"/>
        <w:autoSpaceDN w:val="0"/>
        <w:adjustRightInd w:val="0"/>
        <w:ind w:left="0" w:firstLine="567"/>
        <w:rPr>
          <w:rFonts w:ascii="Times New Roman" w:hAnsi="Times New Roman"/>
          <w:sz w:val="26"/>
          <w:szCs w:val="26"/>
        </w:rPr>
      </w:pPr>
      <w:r w:rsidRPr="005A7BF3">
        <w:rPr>
          <w:rFonts w:ascii="Times New Roman" w:hAnsi="Times New Roman"/>
          <w:sz w:val="26"/>
          <w:szCs w:val="26"/>
        </w:rPr>
        <w:t>Установление характеристик, значений приобретаемых товаров в соответствии с недействующими ГОСТами.</w:t>
      </w:r>
    </w:p>
    <w:p w:rsidR="00474E3D" w:rsidRPr="005A7BF3" w:rsidRDefault="00474E3D" w:rsidP="005A7BF3">
      <w:pPr>
        <w:pStyle w:val="a5"/>
        <w:numPr>
          <w:ilvl w:val="0"/>
          <w:numId w:val="1"/>
        </w:numPr>
        <w:autoSpaceDE w:val="0"/>
        <w:autoSpaceDN w:val="0"/>
        <w:adjustRightInd w:val="0"/>
        <w:ind w:left="0" w:firstLine="567"/>
        <w:rPr>
          <w:rFonts w:ascii="Times New Roman" w:hAnsi="Times New Roman"/>
          <w:sz w:val="26"/>
          <w:szCs w:val="26"/>
        </w:rPr>
      </w:pPr>
      <w:r w:rsidRPr="005A7BF3">
        <w:rPr>
          <w:rFonts w:ascii="Times New Roman" w:hAnsi="Times New Roman"/>
          <w:sz w:val="26"/>
          <w:szCs w:val="26"/>
        </w:rPr>
        <w:t>Не установление в техническом задании документации о закупке каких-либо показателей, параметров, характеристик приобретаемого товара, позволяющих определить потребность заказчика.</w:t>
      </w:r>
    </w:p>
    <w:p w:rsidR="00474E3D" w:rsidRPr="005A7BF3" w:rsidRDefault="00474E3D" w:rsidP="005A7BF3">
      <w:pPr>
        <w:pStyle w:val="a5"/>
        <w:numPr>
          <w:ilvl w:val="0"/>
          <w:numId w:val="1"/>
        </w:numPr>
        <w:autoSpaceDE w:val="0"/>
        <w:autoSpaceDN w:val="0"/>
        <w:adjustRightInd w:val="0"/>
        <w:ind w:left="0" w:firstLine="567"/>
        <w:rPr>
          <w:rFonts w:ascii="Times New Roman" w:hAnsi="Times New Roman"/>
          <w:bCs/>
          <w:sz w:val="26"/>
          <w:szCs w:val="26"/>
        </w:rPr>
      </w:pPr>
      <w:r w:rsidRPr="005A7BF3">
        <w:rPr>
          <w:rFonts w:ascii="Times New Roman" w:hAnsi="Times New Roman"/>
          <w:bCs/>
          <w:sz w:val="26"/>
          <w:szCs w:val="26"/>
        </w:rPr>
        <w:t>Установление требований  об указании участниками закупки на момент подачи заявки на участие в закупке показателей, значений товара, которые являются избыточными или могу быть определенны только   по итогам лабораторных испытаний.</w:t>
      </w:r>
    </w:p>
    <w:p w:rsidR="007A71E1" w:rsidRPr="005A7BF3" w:rsidRDefault="007A71E1" w:rsidP="005A7BF3">
      <w:pPr>
        <w:autoSpaceDE w:val="0"/>
        <w:autoSpaceDN w:val="0"/>
        <w:adjustRightInd w:val="0"/>
        <w:spacing w:line="240" w:lineRule="auto"/>
        <w:ind w:firstLine="567"/>
        <w:rPr>
          <w:rFonts w:ascii="Times New Roman" w:hAnsi="Times New Roman" w:cs="Times New Roman"/>
          <w:bCs/>
          <w:sz w:val="26"/>
          <w:szCs w:val="26"/>
        </w:rPr>
      </w:pPr>
    </w:p>
    <w:p w:rsidR="007A71E1" w:rsidRPr="005A7BF3" w:rsidRDefault="007A71E1" w:rsidP="005A7BF3">
      <w:pPr>
        <w:spacing w:line="240" w:lineRule="auto"/>
        <w:ind w:firstLine="567"/>
        <w:jc w:val="both"/>
        <w:rPr>
          <w:rStyle w:val="blk"/>
          <w:rFonts w:ascii="Times New Roman" w:hAnsi="Times New Roman" w:cs="Times New Roman"/>
          <w:b/>
          <w:sz w:val="26"/>
          <w:szCs w:val="26"/>
        </w:rPr>
      </w:pPr>
      <w:r w:rsidRPr="005A7BF3">
        <w:rPr>
          <w:rStyle w:val="blk"/>
          <w:rFonts w:ascii="Times New Roman" w:hAnsi="Times New Roman" w:cs="Times New Roman"/>
          <w:b/>
          <w:sz w:val="26"/>
          <w:szCs w:val="26"/>
        </w:rPr>
        <w:t xml:space="preserve">      </w:t>
      </w:r>
      <w:proofErr w:type="gramStart"/>
      <w:r w:rsidRPr="005A7BF3">
        <w:rPr>
          <w:rStyle w:val="blk"/>
          <w:rFonts w:ascii="Times New Roman" w:hAnsi="Times New Roman" w:cs="Times New Roman"/>
          <w:b/>
          <w:sz w:val="26"/>
          <w:szCs w:val="26"/>
        </w:rPr>
        <w:t>Контроль за</w:t>
      </w:r>
      <w:proofErr w:type="gramEnd"/>
      <w:r w:rsidRPr="005A7BF3">
        <w:rPr>
          <w:rStyle w:val="blk"/>
          <w:rFonts w:ascii="Times New Roman" w:hAnsi="Times New Roman" w:cs="Times New Roman"/>
          <w:b/>
          <w:sz w:val="26"/>
          <w:szCs w:val="26"/>
        </w:rPr>
        <w:t xml:space="preserve"> соблюдением Федерального закона «О рекламе».</w:t>
      </w:r>
    </w:p>
    <w:p w:rsidR="007A71E1" w:rsidRPr="005A7BF3" w:rsidRDefault="007A71E1" w:rsidP="005A7BF3">
      <w:pPr>
        <w:spacing w:line="240" w:lineRule="auto"/>
        <w:ind w:firstLine="567"/>
        <w:contextualSpacing/>
        <w:jc w:val="both"/>
        <w:rPr>
          <w:rFonts w:ascii="Times New Roman" w:hAnsi="Times New Roman" w:cs="Times New Roman"/>
          <w:sz w:val="26"/>
          <w:szCs w:val="26"/>
        </w:rPr>
      </w:pPr>
      <w:r w:rsidRPr="005A7BF3">
        <w:rPr>
          <w:rStyle w:val="blk"/>
          <w:rFonts w:ascii="Times New Roman" w:hAnsi="Times New Roman" w:cs="Times New Roman"/>
          <w:sz w:val="26"/>
          <w:szCs w:val="26"/>
        </w:rPr>
        <w:t xml:space="preserve">За 2 квартал 2018 года в </w:t>
      </w:r>
      <w:proofErr w:type="gramStart"/>
      <w:r w:rsidRPr="005A7BF3">
        <w:rPr>
          <w:rStyle w:val="blk"/>
          <w:rFonts w:ascii="Times New Roman" w:hAnsi="Times New Roman" w:cs="Times New Roman"/>
          <w:sz w:val="26"/>
          <w:szCs w:val="26"/>
        </w:rPr>
        <w:t>Брянское</w:t>
      </w:r>
      <w:proofErr w:type="gramEnd"/>
      <w:r w:rsidRPr="005A7BF3">
        <w:rPr>
          <w:rStyle w:val="blk"/>
          <w:rFonts w:ascii="Times New Roman" w:hAnsi="Times New Roman" w:cs="Times New Roman"/>
          <w:sz w:val="26"/>
          <w:szCs w:val="26"/>
        </w:rPr>
        <w:t xml:space="preserve"> УФАС России поступило 20 обращений о нарушении Закона «О рекламе» </w:t>
      </w:r>
      <w:r w:rsidRPr="005A7BF3">
        <w:rPr>
          <w:rFonts w:ascii="Times New Roman" w:hAnsi="Times New Roman" w:cs="Times New Roman"/>
          <w:sz w:val="26"/>
          <w:szCs w:val="26"/>
        </w:rPr>
        <w:t>(в 1 квартале 2018г. рассмотрено 26 обращений).</w:t>
      </w:r>
      <w:r w:rsidRPr="005A7BF3">
        <w:rPr>
          <w:rStyle w:val="blk"/>
          <w:rFonts w:ascii="Times New Roman" w:hAnsi="Times New Roman" w:cs="Times New Roman"/>
          <w:sz w:val="26"/>
          <w:szCs w:val="26"/>
        </w:rPr>
        <w:t xml:space="preserve"> Большую часть из них составляют жалобы на распространение ненадлежащей смс-рекламы и ненадлежащую установку рекламных конструкций. Антимонопольным органом рассмотрено 33 дела о нарушении рекламного законодательства, выдано 33 решения и 31 предписание </w:t>
      </w:r>
      <w:r w:rsidRPr="005A7BF3">
        <w:rPr>
          <w:rFonts w:ascii="Times New Roman" w:hAnsi="Times New Roman" w:cs="Times New Roman"/>
          <w:sz w:val="26"/>
          <w:szCs w:val="26"/>
        </w:rPr>
        <w:t>(в 1 квартале 2018г. рассмотрено 20 дел, выдано 20 решений и 24 предписания).</w:t>
      </w:r>
      <w:r w:rsidRPr="005A7BF3">
        <w:rPr>
          <w:rStyle w:val="blk"/>
          <w:rFonts w:ascii="Times New Roman" w:hAnsi="Times New Roman" w:cs="Times New Roman"/>
          <w:sz w:val="26"/>
          <w:szCs w:val="26"/>
        </w:rPr>
        <w:t xml:space="preserve"> Из общего количества нарушений основными явились нарушения по распространению смс-рекламы без согласия абонентов,  а также ненадлежащей рекламы финансовых и медицинских услуг.</w:t>
      </w:r>
      <w:r w:rsidRPr="005A7BF3">
        <w:rPr>
          <w:rFonts w:ascii="Times New Roman" w:hAnsi="Times New Roman" w:cs="Times New Roman"/>
          <w:sz w:val="26"/>
          <w:szCs w:val="26"/>
        </w:rPr>
        <w:t xml:space="preserve"> </w:t>
      </w:r>
    </w:p>
    <w:p w:rsidR="007A71E1" w:rsidRPr="005A7BF3" w:rsidRDefault="007A71E1"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Во втором квартале 2018 года количество рассмотренных дел увеличилось с 20 до 33. </w:t>
      </w:r>
    </w:p>
    <w:p w:rsidR="00FD2E43" w:rsidRPr="005A7BF3" w:rsidRDefault="00FD2E43" w:rsidP="005A7BF3">
      <w:pPr>
        <w:spacing w:line="240" w:lineRule="auto"/>
        <w:ind w:firstLine="567"/>
        <w:contextualSpacing/>
        <w:jc w:val="center"/>
        <w:rPr>
          <w:rFonts w:ascii="Times New Roman" w:hAnsi="Times New Roman" w:cs="Times New Roman"/>
          <w:b/>
          <w:color w:val="000000" w:themeColor="text1"/>
          <w:sz w:val="26"/>
          <w:szCs w:val="26"/>
        </w:rPr>
      </w:pPr>
    </w:p>
    <w:p w:rsidR="00FD2E43" w:rsidRPr="005A7BF3" w:rsidRDefault="00FD2E43" w:rsidP="005A7BF3">
      <w:pPr>
        <w:spacing w:line="240" w:lineRule="auto"/>
        <w:ind w:firstLine="567"/>
        <w:contextualSpacing/>
        <w:jc w:val="center"/>
        <w:rPr>
          <w:rFonts w:ascii="Times New Roman" w:hAnsi="Times New Roman" w:cs="Times New Roman"/>
          <w:b/>
          <w:sz w:val="26"/>
          <w:szCs w:val="26"/>
        </w:rPr>
      </w:pPr>
      <w:r w:rsidRPr="005A7BF3">
        <w:rPr>
          <w:rFonts w:ascii="Times New Roman" w:hAnsi="Times New Roman" w:cs="Times New Roman"/>
          <w:b/>
          <w:color w:val="000000" w:themeColor="text1"/>
          <w:sz w:val="26"/>
          <w:szCs w:val="26"/>
        </w:rPr>
        <w:t>Реестр недобросовестных</w:t>
      </w:r>
      <w:r w:rsidRPr="005A7BF3">
        <w:rPr>
          <w:rFonts w:ascii="Times New Roman" w:hAnsi="Times New Roman" w:cs="Times New Roman"/>
          <w:b/>
          <w:sz w:val="26"/>
          <w:szCs w:val="26"/>
        </w:rPr>
        <w:t xml:space="preserve"> подрядных организаций</w:t>
      </w:r>
    </w:p>
    <w:p w:rsidR="00FD2E43" w:rsidRPr="005A7BF3" w:rsidRDefault="00FD2E43" w:rsidP="005A7BF3">
      <w:pPr>
        <w:spacing w:line="240" w:lineRule="auto"/>
        <w:ind w:firstLine="567"/>
        <w:contextualSpacing/>
        <w:jc w:val="center"/>
        <w:rPr>
          <w:rFonts w:ascii="Times New Roman" w:hAnsi="Times New Roman" w:cs="Times New Roman"/>
          <w:b/>
          <w:sz w:val="26"/>
          <w:szCs w:val="26"/>
        </w:rPr>
      </w:pPr>
    </w:p>
    <w:p w:rsidR="00FD2E43" w:rsidRPr="005A7BF3" w:rsidRDefault="00FD2E43" w:rsidP="005A7BF3">
      <w:pPr>
        <w:autoSpaceDE w:val="0"/>
        <w:autoSpaceDN w:val="0"/>
        <w:adjustRightInd w:val="0"/>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ФАС России является федеральным органом исполнительной власти, который осуществляет реестры недобросовестных поставщиков, так во  2 квартале 2018 года  Брянским УФАС России рассмотрено 10 обращений  заказчиков</w:t>
      </w:r>
      <w:r w:rsidR="008210D2" w:rsidRPr="005A7BF3">
        <w:rPr>
          <w:rFonts w:ascii="Times New Roman" w:hAnsi="Times New Roman" w:cs="Times New Roman"/>
          <w:sz w:val="26"/>
          <w:szCs w:val="26"/>
        </w:rPr>
        <w:t xml:space="preserve"> в сфере контрактной системы</w:t>
      </w:r>
      <w:r w:rsidRPr="005A7BF3">
        <w:rPr>
          <w:rFonts w:ascii="Times New Roman" w:hAnsi="Times New Roman" w:cs="Times New Roman"/>
          <w:sz w:val="26"/>
          <w:szCs w:val="26"/>
        </w:rPr>
        <w:t xml:space="preserve"> о включении в реестр недобросовестных поставщиков, по </w:t>
      </w:r>
      <w:proofErr w:type="gramStart"/>
      <w:r w:rsidRPr="005A7BF3">
        <w:rPr>
          <w:rFonts w:ascii="Times New Roman" w:hAnsi="Times New Roman" w:cs="Times New Roman"/>
          <w:sz w:val="26"/>
          <w:szCs w:val="26"/>
        </w:rPr>
        <w:t>итогам</w:t>
      </w:r>
      <w:proofErr w:type="gramEnd"/>
      <w:r w:rsidRPr="005A7BF3">
        <w:rPr>
          <w:rFonts w:ascii="Times New Roman" w:hAnsi="Times New Roman" w:cs="Times New Roman"/>
          <w:sz w:val="26"/>
          <w:szCs w:val="26"/>
        </w:rPr>
        <w:t xml:space="preserve"> рассмотрения которых 5 участников закупок были включены в реес</w:t>
      </w:r>
      <w:r w:rsidR="008210D2" w:rsidRPr="005A7BF3">
        <w:rPr>
          <w:rFonts w:ascii="Times New Roman" w:hAnsi="Times New Roman" w:cs="Times New Roman"/>
          <w:sz w:val="26"/>
          <w:szCs w:val="26"/>
        </w:rPr>
        <w:t>тр недобросовестных поставщиков. Из</w:t>
      </w:r>
      <w:r w:rsidRPr="005A7BF3">
        <w:rPr>
          <w:rFonts w:ascii="Times New Roman" w:hAnsi="Times New Roman" w:cs="Times New Roman"/>
          <w:sz w:val="26"/>
          <w:szCs w:val="26"/>
        </w:rPr>
        <w:t xml:space="preserve"> них 3 </w:t>
      </w:r>
      <w:r w:rsidR="008210D2" w:rsidRPr="005A7BF3">
        <w:rPr>
          <w:rFonts w:ascii="Times New Roman" w:hAnsi="Times New Roman" w:cs="Times New Roman"/>
          <w:sz w:val="26"/>
          <w:szCs w:val="26"/>
        </w:rPr>
        <w:t xml:space="preserve">участника включены в РНП </w:t>
      </w:r>
      <w:r w:rsidRPr="005A7BF3">
        <w:rPr>
          <w:rFonts w:ascii="Times New Roman" w:hAnsi="Times New Roman" w:cs="Times New Roman"/>
          <w:sz w:val="26"/>
          <w:szCs w:val="26"/>
        </w:rPr>
        <w:t>по факту уклонения от  заключения контракта по итогам аукционов, 2 по итогам принятия заказчиком решения об одностороннем отказе от исполнения контракта.</w:t>
      </w:r>
    </w:p>
    <w:p w:rsidR="00FD2E43" w:rsidRPr="005A7BF3" w:rsidRDefault="00FD2E43" w:rsidP="005A7BF3">
      <w:pPr>
        <w:spacing w:line="240" w:lineRule="auto"/>
        <w:ind w:firstLine="567"/>
        <w:contextualSpacing/>
        <w:jc w:val="both"/>
        <w:rPr>
          <w:rFonts w:ascii="Times New Roman" w:hAnsi="Times New Roman" w:cs="Times New Roman"/>
          <w:color w:val="000000" w:themeColor="text1"/>
          <w:sz w:val="26"/>
          <w:szCs w:val="26"/>
        </w:rPr>
      </w:pPr>
      <w:proofErr w:type="gramStart"/>
      <w:r w:rsidRPr="005A7BF3">
        <w:rPr>
          <w:rFonts w:ascii="Times New Roman" w:hAnsi="Times New Roman" w:cs="Times New Roman"/>
          <w:sz w:val="26"/>
          <w:szCs w:val="26"/>
        </w:rPr>
        <w:lastRenderedPageBreak/>
        <w:t xml:space="preserve">Комиссией Брянского УФАС России </w:t>
      </w:r>
      <w:r w:rsidR="008210D2" w:rsidRPr="005A7BF3">
        <w:rPr>
          <w:rFonts w:ascii="Times New Roman" w:hAnsi="Times New Roman" w:cs="Times New Roman"/>
          <w:sz w:val="26"/>
          <w:szCs w:val="26"/>
        </w:rPr>
        <w:t xml:space="preserve">также </w:t>
      </w:r>
      <w:r w:rsidRPr="005A7BF3">
        <w:rPr>
          <w:rFonts w:ascii="Times New Roman" w:hAnsi="Times New Roman" w:cs="Times New Roman"/>
          <w:sz w:val="26"/>
          <w:szCs w:val="26"/>
        </w:rPr>
        <w:t xml:space="preserve">в соответствии с главой </w:t>
      </w:r>
      <w:r w:rsidRPr="005A7BF3">
        <w:rPr>
          <w:rFonts w:ascii="Times New Roman" w:hAnsi="Times New Roman" w:cs="Times New Roman"/>
          <w:sz w:val="26"/>
          <w:szCs w:val="26"/>
          <w:lang w:val="en-US"/>
        </w:rPr>
        <w:t>VII</w:t>
      </w:r>
      <w:r w:rsidRPr="005A7BF3">
        <w:rPr>
          <w:rFonts w:ascii="Times New Roman" w:hAnsi="Times New Roman" w:cs="Times New Roman"/>
          <w:sz w:val="26"/>
          <w:szCs w:val="26"/>
        </w:rPr>
        <w:t>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01.07.2016 №615  рассмотрены 3 обращения регионального фонда капитального</w:t>
      </w:r>
      <w:proofErr w:type="gramEnd"/>
      <w:r w:rsidRPr="005A7BF3">
        <w:rPr>
          <w:rFonts w:ascii="Times New Roman" w:hAnsi="Times New Roman" w:cs="Times New Roman"/>
          <w:sz w:val="26"/>
          <w:szCs w:val="26"/>
        </w:rPr>
        <w:t xml:space="preserve"> ремонта многоквартирных домов Брянской </w:t>
      </w:r>
      <w:r w:rsidRPr="005A7BF3">
        <w:rPr>
          <w:rFonts w:ascii="Times New Roman" w:hAnsi="Times New Roman" w:cs="Times New Roman"/>
          <w:color w:val="000000" w:themeColor="text1"/>
          <w:sz w:val="26"/>
          <w:szCs w:val="26"/>
        </w:rPr>
        <w:t xml:space="preserve">области о включении в реестр недобросовестных подрядных организаций  сведений о конкретном хозяйствующем субъекте.  </w:t>
      </w:r>
    </w:p>
    <w:p w:rsidR="00FD2E43" w:rsidRPr="005A7BF3" w:rsidRDefault="00FD2E43"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color w:val="000000" w:themeColor="text1"/>
          <w:sz w:val="26"/>
          <w:szCs w:val="26"/>
        </w:rPr>
        <w:t>По результатам рассмотрения обращений комиссией были вынесены  решения о не включении сведений о юридическом лице в реестр недобросовестных подрядных организаций.</w:t>
      </w:r>
    </w:p>
    <w:p w:rsidR="005A7BF3" w:rsidRPr="005A7BF3" w:rsidRDefault="005A7BF3" w:rsidP="005A7BF3">
      <w:pPr>
        <w:spacing w:line="240" w:lineRule="auto"/>
        <w:ind w:firstLine="567"/>
        <w:contextualSpacing/>
        <w:jc w:val="both"/>
        <w:rPr>
          <w:rFonts w:ascii="Times New Roman" w:hAnsi="Times New Roman" w:cs="Times New Roman"/>
          <w:sz w:val="26"/>
          <w:szCs w:val="26"/>
        </w:rPr>
      </w:pPr>
    </w:p>
    <w:p w:rsidR="008D4E15" w:rsidRPr="005A7BF3" w:rsidRDefault="00FD2E43" w:rsidP="005A7BF3">
      <w:pPr>
        <w:spacing w:line="240" w:lineRule="auto"/>
        <w:ind w:firstLine="567"/>
        <w:contextualSpacing/>
        <w:jc w:val="both"/>
        <w:rPr>
          <w:rFonts w:ascii="Times New Roman" w:hAnsi="Times New Roman" w:cs="Times New Roman"/>
          <w:color w:val="000000" w:themeColor="text1"/>
          <w:sz w:val="26"/>
          <w:szCs w:val="26"/>
        </w:rPr>
      </w:pPr>
      <w:r w:rsidRPr="005A7BF3">
        <w:rPr>
          <w:rFonts w:ascii="Times New Roman" w:hAnsi="Times New Roman" w:cs="Times New Roman"/>
          <w:sz w:val="26"/>
          <w:szCs w:val="26"/>
        </w:rPr>
        <w:t xml:space="preserve">В первом квартале 2018 года </w:t>
      </w:r>
      <w:r w:rsidR="008210D2" w:rsidRPr="005A7BF3">
        <w:rPr>
          <w:rFonts w:ascii="Times New Roman" w:hAnsi="Times New Roman" w:cs="Times New Roman"/>
          <w:sz w:val="26"/>
          <w:szCs w:val="26"/>
        </w:rPr>
        <w:t xml:space="preserve"> количество поступивших </w:t>
      </w:r>
      <w:r w:rsidRPr="005A7BF3">
        <w:rPr>
          <w:rFonts w:ascii="Times New Roman" w:hAnsi="Times New Roman" w:cs="Times New Roman"/>
          <w:sz w:val="26"/>
          <w:szCs w:val="26"/>
        </w:rPr>
        <w:t>обращений</w:t>
      </w:r>
      <w:r w:rsidR="008210D2" w:rsidRPr="005A7BF3">
        <w:rPr>
          <w:rFonts w:ascii="Times New Roman" w:hAnsi="Times New Roman" w:cs="Times New Roman"/>
          <w:sz w:val="26"/>
          <w:szCs w:val="26"/>
        </w:rPr>
        <w:t xml:space="preserve"> о включении в РНП увеличилось по сравнению с 1 кварталом 2018 года </w:t>
      </w:r>
      <w:r w:rsidRPr="005A7BF3">
        <w:rPr>
          <w:rFonts w:ascii="Times New Roman" w:hAnsi="Times New Roman" w:cs="Times New Roman"/>
          <w:sz w:val="26"/>
          <w:szCs w:val="26"/>
        </w:rPr>
        <w:t xml:space="preserve"> </w:t>
      </w:r>
      <w:r w:rsidR="008210D2" w:rsidRPr="005A7BF3">
        <w:rPr>
          <w:rFonts w:ascii="Times New Roman" w:hAnsi="Times New Roman" w:cs="Times New Roman"/>
          <w:sz w:val="26"/>
          <w:szCs w:val="26"/>
        </w:rPr>
        <w:t>на 9.</w:t>
      </w:r>
    </w:p>
    <w:p w:rsidR="008D4E15" w:rsidRPr="005A7BF3" w:rsidRDefault="008D4E15" w:rsidP="005A7BF3">
      <w:pPr>
        <w:spacing w:line="240" w:lineRule="auto"/>
        <w:ind w:firstLine="567"/>
        <w:contextualSpacing/>
        <w:jc w:val="both"/>
        <w:rPr>
          <w:rFonts w:ascii="Times New Roman" w:hAnsi="Times New Roman" w:cs="Times New Roman"/>
          <w:color w:val="000000" w:themeColor="text1"/>
          <w:sz w:val="26"/>
          <w:szCs w:val="26"/>
        </w:rPr>
      </w:pPr>
    </w:p>
    <w:p w:rsidR="008D4E15" w:rsidRPr="005A7BF3" w:rsidRDefault="008D4E15" w:rsidP="005A7BF3">
      <w:pPr>
        <w:spacing w:line="240" w:lineRule="auto"/>
        <w:ind w:firstLine="567"/>
        <w:contextualSpacing/>
        <w:jc w:val="both"/>
        <w:rPr>
          <w:rFonts w:ascii="Times New Roman" w:hAnsi="Times New Roman" w:cs="Times New Roman"/>
          <w:color w:val="000000" w:themeColor="text1"/>
          <w:sz w:val="26"/>
          <w:szCs w:val="26"/>
        </w:rPr>
      </w:pPr>
    </w:p>
    <w:p w:rsidR="008D4E15" w:rsidRPr="005A7BF3" w:rsidRDefault="008D4E15" w:rsidP="005A7BF3">
      <w:pPr>
        <w:spacing w:line="240" w:lineRule="auto"/>
        <w:ind w:firstLine="567"/>
        <w:contextualSpacing/>
        <w:jc w:val="both"/>
        <w:rPr>
          <w:rFonts w:ascii="Times New Roman" w:hAnsi="Times New Roman" w:cs="Times New Roman"/>
          <w:color w:val="000000" w:themeColor="text1"/>
          <w:sz w:val="26"/>
          <w:szCs w:val="26"/>
        </w:rPr>
      </w:pPr>
    </w:p>
    <w:p w:rsidR="003C2BA4" w:rsidRPr="005A7BF3" w:rsidRDefault="003C2BA4" w:rsidP="005A7BF3">
      <w:pPr>
        <w:spacing w:line="240" w:lineRule="auto"/>
        <w:ind w:firstLine="567"/>
        <w:contextualSpacing/>
        <w:jc w:val="center"/>
        <w:rPr>
          <w:rFonts w:ascii="Times New Roman" w:hAnsi="Times New Roman" w:cs="Times New Roman"/>
          <w:b/>
          <w:sz w:val="26"/>
          <w:szCs w:val="26"/>
        </w:rPr>
      </w:pPr>
      <w:r w:rsidRPr="005A7BF3">
        <w:rPr>
          <w:rFonts w:ascii="Times New Roman" w:hAnsi="Times New Roman" w:cs="Times New Roman"/>
          <w:b/>
          <w:sz w:val="26"/>
          <w:szCs w:val="26"/>
        </w:rPr>
        <w:t>Дела об административных правонарушениях</w:t>
      </w: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ab/>
      </w: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 отношении должностных лиц органа местного самоуправления за  нарушение установленных законодательством Российской Федерации процедуры и порядка организации и </w:t>
      </w:r>
      <w:proofErr w:type="gramStart"/>
      <w:r w:rsidRPr="005A7BF3">
        <w:rPr>
          <w:rFonts w:ascii="Times New Roman" w:hAnsi="Times New Roman" w:cs="Times New Roman"/>
          <w:sz w:val="26"/>
          <w:szCs w:val="26"/>
        </w:rPr>
        <w:t>проведения</w:t>
      </w:r>
      <w:proofErr w:type="gramEnd"/>
      <w:r w:rsidRPr="005A7BF3">
        <w:rPr>
          <w:rFonts w:ascii="Times New Roman" w:hAnsi="Times New Roman" w:cs="Times New Roman"/>
          <w:sz w:val="26"/>
          <w:szCs w:val="26"/>
        </w:rPr>
        <w:t xml:space="preserve"> обязательных в соответствии с законодательством Российской Федерации торгов вынесено 5 постановлений о назначении административного наказания в виде штрафа на общую сумму 15 000  руб</w:t>
      </w:r>
      <w:r w:rsidR="009B5A7C">
        <w:rPr>
          <w:rFonts w:ascii="Times New Roman" w:hAnsi="Times New Roman" w:cs="Times New Roman"/>
          <w:sz w:val="26"/>
          <w:szCs w:val="26"/>
        </w:rPr>
        <w:t>лей в соответствии со ст. 7.32.4 КоАП РФ</w:t>
      </w:r>
      <w:r w:rsidRPr="005A7BF3">
        <w:rPr>
          <w:rFonts w:ascii="Times New Roman" w:hAnsi="Times New Roman" w:cs="Times New Roman"/>
          <w:sz w:val="26"/>
          <w:szCs w:val="26"/>
        </w:rPr>
        <w:t>.</w:t>
      </w: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 отношении должностного лица органа исполнительной власти субъекта Российской Федерации за нарушение установленных законодательством Российской Федерации процедуры и порядка организации и </w:t>
      </w:r>
      <w:proofErr w:type="gramStart"/>
      <w:r w:rsidRPr="005A7BF3">
        <w:rPr>
          <w:rFonts w:ascii="Times New Roman" w:hAnsi="Times New Roman" w:cs="Times New Roman"/>
          <w:sz w:val="26"/>
          <w:szCs w:val="26"/>
        </w:rPr>
        <w:t>проведения</w:t>
      </w:r>
      <w:proofErr w:type="gramEnd"/>
      <w:r w:rsidRPr="005A7BF3">
        <w:rPr>
          <w:rFonts w:ascii="Times New Roman" w:hAnsi="Times New Roman" w:cs="Times New Roman"/>
          <w:sz w:val="26"/>
          <w:szCs w:val="26"/>
        </w:rPr>
        <w:t xml:space="preserve"> обязательных в соответствии с законодательством Российской Федерации торгов вынесено 3 постановления о назначении административного наказания в виде штрафа на общую сумму 9 000 ру</w:t>
      </w:r>
      <w:r w:rsidR="009B5A7C">
        <w:rPr>
          <w:rFonts w:ascii="Times New Roman" w:hAnsi="Times New Roman" w:cs="Times New Roman"/>
          <w:sz w:val="26"/>
          <w:szCs w:val="26"/>
        </w:rPr>
        <w:t>блей в соответствии со ст. 7.32.4 КоАП РФ</w:t>
      </w:r>
      <w:r w:rsidR="009B5A7C" w:rsidRPr="005A7BF3">
        <w:rPr>
          <w:rFonts w:ascii="Times New Roman" w:hAnsi="Times New Roman" w:cs="Times New Roman"/>
          <w:sz w:val="26"/>
          <w:szCs w:val="26"/>
        </w:rPr>
        <w:t>.</w:t>
      </w: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 отношении органа исполнительной власти Брянской области (юридического лица) за нарушение установленных законодательством Российской Федерации процедуры и порядка организации и </w:t>
      </w:r>
      <w:proofErr w:type="gramStart"/>
      <w:r w:rsidRPr="005A7BF3">
        <w:rPr>
          <w:rFonts w:ascii="Times New Roman" w:hAnsi="Times New Roman" w:cs="Times New Roman"/>
          <w:sz w:val="26"/>
          <w:szCs w:val="26"/>
        </w:rPr>
        <w:t>проведения</w:t>
      </w:r>
      <w:proofErr w:type="gramEnd"/>
      <w:r w:rsidRPr="005A7BF3">
        <w:rPr>
          <w:rFonts w:ascii="Times New Roman" w:hAnsi="Times New Roman" w:cs="Times New Roman"/>
          <w:sz w:val="26"/>
          <w:szCs w:val="26"/>
        </w:rPr>
        <w:t xml:space="preserve"> обязательных в соответствии с законодательством Российской Федерации торгов вынесено 3 постановления о назначении административного наказания в виде штрафа на общую сумму 60 000 руб.</w:t>
      </w: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Оплачено во 2 квартале штрафов за нарушение должностными лицами органов власти и органов местного самоуправления, антимонопольного законодательства на сумму 60 000 рублей</w:t>
      </w:r>
      <w:r w:rsidR="009B5A7C" w:rsidRPr="009B5A7C">
        <w:rPr>
          <w:rFonts w:ascii="Times New Roman" w:hAnsi="Times New Roman" w:cs="Times New Roman"/>
          <w:sz w:val="26"/>
          <w:szCs w:val="26"/>
        </w:rPr>
        <w:t xml:space="preserve"> </w:t>
      </w:r>
      <w:r w:rsidR="009B5A7C">
        <w:rPr>
          <w:rFonts w:ascii="Times New Roman" w:hAnsi="Times New Roman" w:cs="Times New Roman"/>
          <w:sz w:val="26"/>
          <w:szCs w:val="26"/>
        </w:rPr>
        <w:t>в соответствии с ч.1 ст. 14.9 КоАП РФ</w:t>
      </w:r>
      <w:proofErr w:type="gramStart"/>
      <w:r w:rsidR="009B5A7C" w:rsidRPr="005A7BF3">
        <w:rPr>
          <w:rFonts w:ascii="Times New Roman" w:hAnsi="Times New Roman" w:cs="Times New Roman"/>
          <w:sz w:val="26"/>
          <w:szCs w:val="26"/>
        </w:rPr>
        <w:t>.</w:t>
      </w:r>
      <w:r w:rsidRPr="005A7BF3">
        <w:rPr>
          <w:rFonts w:ascii="Times New Roman" w:hAnsi="Times New Roman" w:cs="Times New Roman"/>
          <w:sz w:val="26"/>
          <w:szCs w:val="26"/>
        </w:rPr>
        <w:t>.</w:t>
      </w:r>
      <w:proofErr w:type="gramEnd"/>
    </w:p>
    <w:p w:rsidR="009E5F63" w:rsidRDefault="003C2BA4" w:rsidP="009E5F63">
      <w:pPr>
        <w:spacing w:line="240" w:lineRule="auto"/>
        <w:ind w:firstLine="567"/>
        <w:contextualSpacing/>
        <w:jc w:val="both"/>
        <w:rPr>
          <w:rStyle w:val="blk"/>
          <w:rFonts w:ascii="Times New Roman" w:hAnsi="Times New Roman" w:cs="Times New Roman"/>
          <w:sz w:val="26"/>
          <w:szCs w:val="26"/>
        </w:rPr>
      </w:pPr>
      <w:r w:rsidRPr="005A7BF3">
        <w:rPr>
          <w:rFonts w:ascii="Times New Roman" w:hAnsi="Times New Roman" w:cs="Times New Roman"/>
          <w:sz w:val="26"/>
          <w:szCs w:val="26"/>
        </w:rPr>
        <w:t xml:space="preserve">Оплачено за нарушение установленных законодательством Российской Федерации процедуры и порядка организации и </w:t>
      </w:r>
      <w:proofErr w:type="gramStart"/>
      <w:r w:rsidRPr="005A7BF3">
        <w:rPr>
          <w:rFonts w:ascii="Times New Roman" w:hAnsi="Times New Roman" w:cs="Times New Roman"/>
          <w:sz w:val="26"/>
          <w:szCs w:val="26"/>
        </w:rPr>
        <w:t>проведения</w:t>
      </w:r>
      <w:proofErr w:type="gramEnd"/>
      <w:r w:rsidRPr="005A7BF3">
        <w:rPr>
          <w:rFonts w:ascii="Times New Roman" w:hAnsi="Times New Roman" w:cs="Times New Roman"/>
          <w:sz w:val="26"/>
          <w:szCs w:val="26"/>
        </w:rPr>
        <w:t xml:space="preserve"> обязательных в соответствии с законодательством Российской Федерации торгов штрафов на сумму 42 000 рублей.</w:t>
      </w:r>
      <w:r w:rsidR="009E5F63" w:rsidRPr="009E5F63">
        <w:rPr>
          <w:rStyle w:val="blk"/>
          <w:rFonts w:ascii="Times New Roman" w:hAnsi="Times New Roman" w:cs="Times New Roman"/>
          <w:sz w:val="26"/>
          <w:szCs w:val="26"/>
        </w:rPr>
        <w:t xml:space="preserve"> </w:t>
      </w:r>
    </w:p>
    <w:p w:rsidR="009E5F63" w:rsidRPr="005A7BF3" w:rsidRDefault="009E5F63" w:rsidP="009E5F63">
      <w:pPr>
        <w:spacing w:line="240" w:lineRule="auto"/>
        <w:ind w:firstLine="567"/>
        <w:contextualSpacing/>
        <w:jc w:val="both"/>
        <w:rPr>
          <w:rStyle w:val="blk"/>
          <w:rFonts w:ascii="Times New Roman" w:hAnsi="Times New Roman" w:cs="Times New Roman"/>
          <w:sz w:val="26"/>
          <w:szCs w:val="26"/>
        </w:rPr>
      </w:pPr>
      <w:r w:rsidRPr="005A7BF3">
        <w:rPr>
          <w:rStyle w:val="blk"/>
          <w:rFonts w:ascii="Times New Roman" w:hAnsi="Times New Roman" w:cs="Times New Roman"/>
          <w:sz w:val="26"/>
          <w:szCs w:val="26"/>
        </w:rPr>
        <w:lastRenderedPageBreak/>
        <w:t xml:space="preserve">За выявленное нарушение антимонопольного законодательства, установленное в 1 квартале 2018г. хозяйствующий субъект привлечен к административной ответственности по ст. 14.31 </w:t>
      </w:r>
      <w:r w:rsidR="009B43F9">
        <w:rPr>
          <w:rStyle w:val="blk"/>
          <w:rFonts w:ascii="Times New Roman" w:hAnsi="Times New Roman" w:cs="Times New Roman"/>
          <w:sz w:val="26"/>
          <w:szCs w:val="26"/>
        </w:rPr>
        <w:t xml:space="preserve"> КоАП РФ </w:t>
      </w:r>
      <w:r w:rsidRPr="005A7BF3">
        <w:rPr>
          <w:rStyle w:val="blk"/>
          <w:rFonts w:ascii="Times New Roman" w:hAnsi="Times New Roman" w:cs="Times New Roman"/>
          <w:sz w:val="26"/>
          <w:szCs w:val="26"/>
        </w:rPr>
        <w:t xml:space="preserve">на сумму 100 тыс. руб. </w:t>
      </w:r>
    </w:p>
    <w:p w:rsidR="003C2BA4" w:rsidRPr="005A7BF3" w:rsidRDefault="003C2BA4" w:rsidP="005A7BF3">
      <w:pPr>
        <w:spacing w:line="240" w:lineRule="auto"/>
        <w:ind w:firstLine="567"/>
        <w:contextualSpacing/>
        <w:jc w:val="both"/>
        <w:rPr>
          <w:rFonts w:ascii="Times New Roman" w:hAnsi="Times New Roman" w:cs="Times New Roman"/>
          <w:sz w:val="26"/>
          <w:szCs w:val="26"/>
        </w:rPr>
      </w:pPr>
    </w:p>
    <w:p w:rsidR="003C2BA4" w:rsidRPr="005A7BF3" w:rsidRDefault="003C2BA4"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Во втором квартале количество рассмотренных дел об административных правонарушениях в отношении должностных лиц органов власти и органов местного самоуправления, а также в отношении органов исполнительной власти Брянской области увеличилось с 7  до  11. </w:t>
      </w:r>
    </w:p>
    <w:p w:rsidR="003C2BA4" w:rsidRPr="005A7BF3" w:rsidRDefault="003C2BA4" w:rsidP="005A7BF3">
      <w:pPr>
        <w:autoSpaceDE w:val="0"/>
        <w:autoSpaceDN w:val="0"/>
        <w:adjustRightInd w:val="0"/>
        <w:spacing w:after="0" w:line="240" w:lineRule="auto"/>
        <w:ind w:firstLine="567"/>
        <w:jc w:val="both"/>
        <w:rPr>
          <w:rFonts w:ascii="Times New Roman" w:hAnsi="Times New Roman" w:cs="Times New Roman"/>
          <w:sz w:val="26"/>
          <w:szCs w:val="26"/>
        </w:rPr>
      </w:pPr>
      <w:r w:rsidRPr="005A7BF3">
        <w:rPr>
          <w:rFonts w:ascii="Times New Roman" w:eastAsia="Times New Roman" w:hAnsi="Times New Roman" w:cs="Times New Roman"/>
          <w:sz w:val="26"/>
          <w:szCs w:val="26"/>
          <w:lang w:eastAsia="ru-RU"/>
        </w:rPr>
        <w:t xml:space="preserve">Во 2 квартале 2018 года рассмотрено 10 дел об административных правонарушениях </w:t>
      </w:r>
      <w:r w:rsidRPr="005A7BF3">
        <w:rPr>
          <w:rFonts w:ascii="Times New Roman" w:hAnsi="Times New Roman" w:cs="Times New Roman"/>
          <w:sz w:val="26"/>
          <w:szCs w:val="26"/>
        </w:rPr>
        <w:t xml:space="preserve">по ст. 7.32.3 </w:t>
      </w:r>
      <w:r w:rsidR="009B43F9">
        <w:rPr>
          <w:rStyle w:val="blk"/>
          <w:rFonts w:ascii="Times New Roman" w:hAnsi="Times New Roman" w:cs="Times New Roman"/>
          <w:sz w:val="26"/>
          <w:szCs w:val="26"/>
        </w:rPr>
        <w:t xml:space="preserve">КоАП РФ </w:t>
      </w:r>
      <w:r w:rsidRPr="005A7BF3">
        <w:rPr>
          <w:rFonts w:ascii="Times New Roman" w:hAnsi="Times New Roman" w:cs="Times New Roman"/>
          <w:sz w:val="26"/>
          <w:szCs w:val="26"/>
        </w:rPr>
        <w:t xml:space="preserve">за нарушение порядка осуществления закупки товаров, работ, услуг в отношении должностных лиц хозяйствующего субъекта. Вынесено  6 постановлений о назначении административного наказания в виде штрафа на общую сумму </w:t>
      </w:r>
      <w:r w:rsidRPr="005A7BF3">
        <w:rPr>
          <w:rFonts w:ascii="Times New Roman" w:eastAsia="Times New Roman" w:hAnsi="Times New Roman" w:cs="Times New Roman"/>
          <w:sz w:val="26"/>
          <w:szCs w:val="26"/>
          <w:lang w:eastAsia="ru-RU"/>
        </w:rPr>
        <w:t>12 тыс. руб., взыскано 8 тыс. рублей.</w:t>
      </w:r>
      <w:r w:rsidR="00982838" w:rsidRPr="005A7BF3">
        <w:rPr>
          <w:rFonts w:ascii="Times New Roman" w:eastAsia="Times New Roman" w:hAnsi="Times New Roman" w:cs="Times New Roman"/>
          <w:sz w:val="26"/>
          <w:szCs w:val="26"/>
          <w:lang w:eastAsia="ru-RU"/>
        </w:rPr>
        <w:t xml:space="preserve"> </w:t>
      </w:r>
      <w:r w:rsidRPr="005A7BF3">
        <w:rPr>
          <w:rFonts w:ascii="Times New Roman" w:hAnsi="Times New Roman" w:cs="Times New Roman"/>
          <w:sz w:val="26"/>
          <w:szCs w:val="26"/>
        </w:rPr>
        <w:t xml:space="preserve">Нарушения связаны с нарушением сроков размещения </w:t>
      </w:r>
      <w:r w:rsidR="00982838" w:rsidRPr="005A7BF3">
        <w:rPr>
          <w:rFonts w:ascii="Times New Roman" w:hAnsi="Times New Roman" w:cs="Times New Roman"/>
          <w:sz w:val="26"/>
          <w:szCs w:val="26"/>
        </w:rPr>
        <w:t xml:space="preserve">организаторами закупок </w:t>
      </w:r>
      <w:r w:rsidRPr="005A7BF3">
        <w:rPr>
          <w:rFonts w:ascii="Times New Roman" w:hAnsi="Times New Roman" w:cs="Times New Roman"/>
          <w:sz w:val="26"/>
          <w:szCs w:val="26"/>
        </w:rPr>
        <w:t xml:space="preserve">в единой информационной системе информации о закупке. </w:t>
      </w:r>
    </w:p>
    <w:p w:rsidR="003C2BA4" w:rsidRPr="005A7BF3" w:rsidRDefault="00982838" w:rsidP="005A7BF3">
      <w:pPr>
        <w:pStyle w:val="2"/>
        <w:spacing w:after="0" w:line="240" w:lineRule="auto"/>
        <w:ind w:firstLine="567"/>
        <w:jc w:val="both"/>
        <w:rPr>
          <w:rFonts w:ascii="Times New Roman" w:hAnsi="Times New Roman" w:cs="Times New Roman"/>
          <w:sz w:val="26"/>
          <w:szCs w:val="26"/>
        </w:rPr>
      </w:pPr>
      <w:r w:rsidRPr="005A7BF3">
        <w:rPr>
          <w:rFonts w:ascii="Times New Roman" w:hAnsi="Times New Roman" w:cs="Times New Roman"/>
          <w:sz w:val="26"/>
          <w:szCs w:val="26"/>
        </w:rPr>
        <w:t>В сфере контрактной системы з</w:t>
      </w:r>
      <w:r w:rsidR="003C2BA4" w:rsidRPr="005A7BF3">
        <w:rPr>
          <w:rFonts w:ascii="Times New Roman" w:hAnsi="Times New Roman" w:cs="Times New Roman"/>
          <w:sz w:val="26"/>
          <w:szCs w:val="26"/>
        </w:rPr>
        <w:t xml:space="preserve">а 2 квартал 2018 года возбуждено и рассмотрено 140 дел </w:t>
      </w:r>
      <w:proofErr w:type="gramStart"/>
      <w:r w:rsidR="003C2BA4" w:rsidRPr="005A7BF3">
        <w:rPr>
          <w:rFonts w:ascii="Times New Roman" w:hAnsi="Times New Roman" w:cs="Times New Roman"/>
          <w:sz w:val="26"/>
          <w:szCs w:val="26"/>
        </w:rPr>
        <w:t>об</w:t>
      </w:r>
      <w:proofErr w:type="gramEnd"/>
      <w:r w:rsidR="003C2BA4" w:rsidRPr="005A7BF3">
        <w:rPr>
          <w:rFonts w:ascii="Times New Roman" w:hAnsi="Times New Roman" w:cs="Times New Roman"/>
          <w:sz w:val="26"/>
          <w:szCs w:val="26"/>
        </w:rPr>
        <w:t xml:space="preserve">  </w:t>
      </w:r>
      <w:proofErr w:type="gramStart"/>
      <w:r w:rsidR="003C2BA4" w:rsidRPr="005A7BF3">
        <w:rPr>
          <w:rFonts w:ascii="Times New Roman" w:hAnsi="Times New Roman" w:cs="Times New Roman"/>
          <w:sz w:val="26"/>
          <w:szCs w:val="26"/>
        </w:rPr>
        <w:t>административных</w:t>
      </w:r>
      <w:proofErr w:type="gramEnd"/>
      <w:r w:rsidR="003C2BA4" w:rsidRPr="005A7BF3">
        <w:rPr>
          <w:rFonts w:ascii="Times New Roman" w:hAnsi="Times New Roman" w:cs="Times New Roman"/>
          <w:sz w:val="26"/>
          <w:szCs w:val="26"/>
        </w:rPr>
        <w:t xml:space="preserve"> правонарушений за нарушения законодат</w:t>
      </w:r>
      <w:r w:rsidRPr="005A7BF3">
        <w:rPr>
          <w:rFonts w:ascii="Times New Roman" w:hAnsi="Times New Roman" w:cs="Times New Roman"/>
          <w:sz w:val="26"/>
          <w:szCs w:val="26"/>
        </w:rPr>
        <w:t>ельства о  контрактной системе.</w:t>
      </w:r>
      <w:r w:rsidR="002C7153" w:rsidRPr="005A7BF3">
        <w:rPr>
          <w:rFonts w:ascii="Times New Roman" w:hAnsi="Times New Roman" w:cs="Times New Roman"/>
          <w:sz w:val="26"/>
          <w:szCs w:val="26"/>
        </w:rPr>
        <w:t xml:space="preserve"> </w:t>
      </w:r>
      <w:r w:rsidR="003C2BA4" w:rsidRPr="005A7BF3">
        <w:rPr>
          <w:rFonts w:ascii="Times New Roman" w:hAnsi="Times New Roman" w:cs="Times New Roman"/>
          <w:sz w:val="26"/>
          <w:szCs w:val="26"/>
        </w:rPr>
        <w:t xml:space="preserve">По итогам рассмотрения дел об административных правонарушениях наложено штрафов на  общую сумму 572 000 рублей,  взыскано 367 000 р.       Дела об административных правонарушениях возбуждены по ч.2 ст. 7.30, ч.4.2 ст. 7.30, части 4.1 ст. 7.30, 1.4 ст. 7.30, ч. 4 ст. 7.30, ч.2 ст. 7.31 КоАП РФ. </w:t>
      </w:r>
    </w:p>
    <w:p w:rsidR="002C7153" w:rsidRPr="005A7BF3" w:rsidRDefault="002C7153" w:rsidP="005A7BF3">
      <w:pPr>
        <w:spacing w:line="240" w:lineRule="auto"/>
        <w:ind w:firstLine="567"/>
        <w:contextualSpacing/>
        <w:jc w:val="both"/>
        <w:rPr>
          <w:rStyle w:val="blk"/>
          <w:rFonts w:ascii="Times New Roman" w:hAnsi="Times New Roman" w:cs="Times New Roman"/>
          <w:sz w:val="26"/>
          <w:szCs w:val="26"/>
        </w:rPr>
      </w:pPr>
      <w:r w:rsidRPr="005A7BF3">
        <w:rPr>
          <w:rFonts w:ascii="Times New Roman" w:hAnsi="Times New Roman" w:cs="Times New Roman"/>
          <w:sz w:val="26"/>
          <w:szCs w:val="26"/>
        </w:rPr>
        <w:t>В 1 квартале</w:t>
      </w:r>
      <w:r w:rsidR="003C2BA4" w:rsidRPr="005A7BF3">
        <w:rPr>
          <w:rFonts w:ascii="Times New Roman" w:hAnsi="Times New Roman" w:cs="Times New Roman"/>
          <w:sz w:val="26"/>
          <w:szCs w:val="26"/>
        </w:rPr>
        <w:t xml:space="preserve">  </w:t>
      </w:r>
      <w:r w:rsidRPr="005A7BF3">
        <w:rPr>
          <w:rStyle w:val="blk"/>
          <w:rFonts w:ascii="Times New Roman" w:hAnsi="Times New Roman" w:cs="Times New Roman"/>
          <w:sz w:val="26"/>
          <w:szCs w:val="26"/>
        </w:rPr>
        <w:t xml:space="preserve">2018 было рассмотрено 24 дела по ст.14.3 КоАП РФ (нарушение законодательства о рекламе). По итогам рассмотрения выдано 12 предупреждений субъектам малого и среднего бизнеса, 12 постановлений о наложении штрафа на сумму 90 тыс. руб. </w:t>
      </w:r>
    </w:p>
    <w:p w:rsidR="002C7153" w:rsidRPr="005A7BF3" w:rsidRDefault="002C7153" w:rsidP="005A7BF3">
      <w:pPr>
        <w:spacing w:line="240" w:lineRule="auto"/>
        <w:ind w:firstLine="567"/>
        <w:contextualSpacing/>
        <w:jc w:val="both"/>
        <w:rPr>
          <w:rFonts w:ascii="Times New Roman" w:hAnsi="Times New Roman" w:cs="Times New Roman"/>
          <w:sz w:val="26"/>
          <w:szCs w:val="26"/>
        </w:rPr>
      </w:pPr>
      <w:r w:rsidRPr="005A7BF3">
        <w:rPr>
          <w:rStyle w:val="blk"/>
          <w:rFonts w:ascii="Times New Roman" w:hAnsi="Times New Roman" w:cs="Times New Roman"/>
          <w:sz w:val="26"/>
          <w:szCs w:val="26"/>
        </w:rPr>
        <w:t>По состоянию на 28 мая 2018 года в бюджет взыскано 241 тыс. руб. с учетом наложенных в предыдущем периоде штрафов.</w:t>
      </w:r>
      <w:r w:rsidRPr="005A7BF3">
        <w:rPr>
          <w:rFonts w:ascii="Times New Roman" w:hAnsi="Times New Roman" w:cs="Times New Roman"/>
          <w:sz w:val="26"/>
          <w:szCs w:val="26"/>
        </w:rPr>
        <w:t xml:space="preserve"> </w:t>
      </w:r>
    </w:p>
    <w:p w:rsidR="002C7153" w:rsidRDefault="002C7153" w:rsidP="005A7BF3">
      <w:pPr>
        <w:spacing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Во втором квартале 2018 года в количество рассмотренных дел увеличилось с 12 до 24. Количество выданных постановлений увеличилось с 3 до 12.</w:t>
      </w:r>
    </w:p>
    <w:p w:rsidR="009B43F9" w:rsidRPr="005A7BF3" w:rsidRDefault="009B43F9" w:rsidP="005A7BF3">
      <w:pPr>
        <w:spacing w:line="240" w:lineRule="auto"/>
        <w:ind w:firstLine="567"/>
        <w:contextualSpacing/>
        <w:jc w:val="both"/>
        <w:rPr>
          <w:rFonts w:ascii="Times New Roman" w:hAnsi="Times New Roman" w:cs="Times New Roman"/>
          <w:sz w:val="26"/>
          <w:szCs w:val="26"/>
        </w:rPr>
      </w:pPr>
      <w:proofErr w:type="gramStart"/>
      <w:r>
        <w:rPr>
          <w:rFonts w:ascii="Times New Roman" w:hAnsi="Times New Roman" w:cs="Times New Roman"/>
          <w:sz w:val="26"/>
          <w:szCs w:val="26"/>
        </w:rPr>
        <w:t xml:space="preserve">Во 2 квартале 2018 года </w:t>
      </w:r>
      <w:r w:rsidR="00295663">
        <w:rPr>
          <w:rFonts w:ascii="Times New Roman" w:hAnsi="Times New Roman" w:cs="Times New Roman"/>
          <w:sz w:val="26"/>
          <w:szCs w:val="26"/>
        </w:rPr>
        <w:t>поступило   51</w:t>
      </w:r>
      <w:r>
        <w:rPr>
          <w:rFonts w:ascii="Times New Roman" w:hAnsi="Times New Roman" w:cs="Times New Roman"/>
          <w:sz w:val="26"/>
          <w:szCs w:val="26"/>
        </w:rPr>
        <w:t xml:space="preserve"> постановлени</w:t>
      </w:r>
      <w:r w:rsidR="00295663">
        <w:rPr>
          <w:rFonts w:ascii="Times New Roman" w:hAnsi="Times New Roman" w:cs="Times New Roman"/>
          <w:sz w:val="26"/>
          <w:szCs w:val="26"/>
        </w:rPr>
        <w:t>е</w:t>
      </w:r>
      <w:r>
        <w:rPr>
          <w:rFonts w:ascii="Times New Roman" w:hAnsi="Times New Roman" w:cs="Times New Roman"/>
          <w:sz w:val="26"/>
          <w:szCs w:val="26"/>
        </w:rPr>
        <w:t xml:space="preserve"> о возбуждении дел об административных правонарушениях, вынесенных органами прокуратуры Брянской области</w:t>
      </w:r>
      <w:r w:rsidR="00295663">
        <w:rPr>
          <w:rFonts w:ascii="Times New Roman" w:hAnsi="Times New Roman" w:cs="Times New Roman"/>
          <w:sz w:val="26"/>
          <w:szCs w:val="26"/>
        </w:rPr>
        <w:t>,    по итогам рассмотрения принято 25 постановлений о наложении штрафов, 15 постановлений о прекращении производства по деду  в связи с отсутствием состава, события административного правонарушения, 5 возвращено и 6 направлено на рассмотрение по подведомственности.</w:t>
      </w:r>
      <w:proofErr w:type="gramEnd"/>
    </w:p>
    <w:p w:rsidR="00C72742" w:rsidRPr="005A7BF3" w:rsidRDefault="00C72742" w:rsidP="005A7BF3">
      <w:pPr>
        <w:spacing w:line="240" w:lineRule="auto"/>
        <w:ind w:firstLine="567"/>
        <w:contextualSpacing/>
        <w:jc w:val="both"/>
        <w:rPr>
          <w:rFonts w:ascii="Times New Roman" w:hAnsi="Times New Roman" w:cs="Times New Roman"/>
          <w:sz w:val="26"/>
          <w:szCs w:val="26"/>
        </w:rPr>
      </w:pPr>
    </w:p>
    <w:p w:rsidR="00C72742" w:rsidRPr="005A7BF3" w:rsidRDefault="00C72742" w:rsidP="005A7BF3">
      <w:pPr>
        <w:spacing w:line="240" w:lineRule="auto"/>
        <w:ind w:firstLine="567"/>
        <w:contextualSpacing/>
        <w:jc w:val="both"/>
        <w:rPr>
          <w:rFonts w:ascii="Times New Roman" w:hAnsi="Times New Roman" w:cs="Times New Roman"/>
          <w:sz w:val="26"/>
          <w:szCs w:val="26"/>
        </w:rPr>
      </w:pPr>
    </w:p>
    <w:p w:rsidR="00C72742" w:rsidRPr="005A7BF3" w:rsidRDefault="00C72742" w:rsidP="005A7BF3">
      <w:pPr>
        <w:spacing w:line="240" w:lineRule="auto"/>
        <w:ind w:firstLine="567"/>
        <w:contextualSpacing/>
        <w:jc w:val="both"/>
        <w:rPr>
          <w:rFonts w:ascii="Times New Roman" w:hAnsi="Times New Roman" w:cs="Times New Roman"/>
          <w:sz w:val="26"/>
          <w:szCs w:val="26"/>
        </w:rPr>
      </w:pPr>
    </w:p>
    <w:p w:rsidR="00B270B1" w:rsidRPr="005A7BF3" w:rsidRDefault="00B270B1" w:rsidP="005A7BF3">
      <w:pPr>
        <w:spacing w:line="240" w:lineRule="auto"/>
        <w:ind w:firstLine="567"/>
        <w:jc w:val="center"/>
        <w:rPr>
          <w:rStyle w:val="blk"/>
          <w:rFonts w:ascii="Times New Roman" w:hAnsi="Times New Roman" w:cs="Times New Roman"/>
          <w:b/>
          <w:sz w:val="26"/>
          <w:szCs w:val="26"/>
        </w:rPr>
      </w:pPr>
      <w:r w:rsidRPr="005A7BF3">
        <w:rPr>
          <w:rStyle w:val="blk"/>
          <w:rFonts w:ascii="Times New Roman" w:hAnsi="Times New Roman" w:cs="Times New Roman"/>
          <w:b/>
          <w:sz w:val="26"/>
          <w:szCs w:val="26"/>
        </w:rPr>
        <w:t xml:space="preserve"> Судебная практика.</w:t>
      </w:r>
    </w:p>
    <w:p w:rsidR="00724AF2" w:rsidRPr="005A7BF3" w:rsidRDefault="007A20A0"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color w:val="000000" w:themeColor="text1"/>
          <w:sz w:val="26"/>
          <w:szCs w:val="26"/>
        </w:rPr>
        <w:t>В рамках антимонопольного законодательства во втором квартале 2018года Арбитражным судом Брянской области по делам № А09- 1157/2018, А09- 1158/2018 признаны законными 2 предупреждения Брянского УФАС России об устранении причин и условий, способствующих возникновению нарушения антимонопольного законодательства.</w:t>
      </w:r>
      <w:r w:rsidR="00724AF2" w:rsidRPr="005A7BF3">
        <w:rPr>
          <w:rFonts w:ascii="Times New Roman" w:hAnsi="Times New Roman" w:cs="Times New Roman"/>
          <w:sz w:val="26"/>
          <w:szCs w:val="26"/>
        </w:rPr>
        <w:t xml:space="preserve"> </w:t>
      </w:r>
      <w:proofErr w:type="gramStart"/>
      <w:r w:rsidR="00724AF2" w:rsidRPr="005A7BF3">
        <w:rPr>
          <w:rFonts w:ascii="Times New Roman" w:hAnsi="Times New Roman" w:cs="Times New Roman"/>
          <w:sz w:val="26"/>
          <w:szCs w:val="26"/>
        </w:rPr>
        <w:t>В сфере деятельности естественных монополий обжаловано 1 решение Брянского УФАС России, вынесенное по результатам рассмотрения заявления о нарушении антимонопольного законодательства.</w:t>
      </w:r>
      <w:proofErr w:type="gramEnd"/>
      <w:r w:rsidR="00724AF2" w:rsidRPr="005A7BF3">
        <w:rPr>
          <w:rFonts w:ascii="Times New Roman" w:hAnsi="Times New Roman" w:cs="Times New Roman"/>
          <w:sz w:val="26"/>
          <w:szCs w:val="26"/>
        </w:rPr>
        <w:t xml:space="preserve"> Итоговое решение не принято</w:t>
      </w:r>
      <w:r w:rsidR="006C1DD1" w:rsidRPr="005A7BF3">
        <w:rPr>
          <w:rFonts w:ascii="Times New Roman" w:hAnsi="Times New Roman" w:cs="Times New Roman"/>
          <w:sz w:val="26"/>
          <w:szCs w:val="26"/>
        </w:rPr>
        <w:t>.</w:t>
      </w:r>
      <w:r w:rsidR="00724AF2" w:rsidRPr="005A7BF3">
        <w:rPr>
          <w:rFonts w:ascii="Times New Roman" w:hAnsi="Times New Roman" w:cs="Times New Roman"/>
          <w:sz w:val="26"/>
          <w:szCs w:val="26"/>
        </w:rPr>
        <w:t xml:space="preserve"> В апелляционную</w:t>
      </w:r>
      <w:r w:rsidR="006C1DD1" w:rsidRPr="005A7BF3">
        <w:rPr>
          <w:rFonts w:ascii="Times New Roman" w:hAnsi="Times New Roman" w:cs="Times New Roman"/>
          <w:sz w:val="26"/>
          <w:szCs w:val="26"/>
        </w:rPr>
        <w:t xml:space="preserve"> судебную </w:t>
      </w:r>
      <w:r w:rsidR="00724AF2" w:rsidRPr="005A7BF3">
        <w:rPr>
          <w:rFonts w:ascii="Times New Roman" w:hAnsi="Times New Roman" w:cs="Times New Roman"/>
          <w:sz w:val="26"/>
          <w:szCs w:val="26"/>
        </w:rPr>
        <w:t xml:space="preserve"> </w:t>
      </w:r>
      <w:r w:rsidR="00724AF2" w:rsidRPr="005A7BF3">
        <w:rPr>
          <w:rFonts w:ascii="Times New Roman" w:hAnsi="Times New Roman" w:cs="Times New Roman"/>
          <w:sz w:val="26"/>
          <w:szCs w:val="26"/>
        </w:rPr>
        <w:lastRenderedPageBreak/>
        <w:t xml:space="preserve">инстанцию обжаловано  1 решение Брянского УФАС России вынесенное по результатам рассмотрения заявления о нарушении антимонопольного </w:t>
      </w:r>
      <w:proofErr w:type="spellStart"/>
      <w:r w:rsidR="00724AF2" w:rsidRPr="005A7BF3">
        <w:rPr>
          <w:rFonts w:ascii="Times New Roman" w:hAnsi="Times New Roman" w:cs="Times New Roman"/>
          <w:sz w:val="26"/>
          <w:szCs w:val="26"/>
        </w:rPr>
        <w:t>законодательства</w:t>
      </w:r>
      <w:proofErr w:type="gramStart"/>
      <w:r w:rsidR="00724AF2" w:rsidRPr="005A7BF3">
        <w:rPr>
          <w:rFonts w:ascii="Times New Roman" w:hAnsi="Times New Roman" w:cs="Times New Roman"/>
          <w:sz w:val="26"/>
          <w:szCs w:val="26"/>
        </w:rPr>
        <w:t>.В</w:t>
      </w:r>
      <w:proofErr w:type="spellEnd"/>
      <w:proofErr w:type="gramEnd"/>
      <w:r w:rsidR="00724AF2" w:rsidRPr="005A7BF3">
        <w:rPr>
          <w:rFonts w:ascii="Times New Roman" w:hAnsi="Times New Roman" w:cs="Times New Roman"/>
          <w:sz w:val="26"/>
          <w:szCs w:val="26"/>
        </w:rPr>
        <w:t xml:space="preserve"> кассационной инстанции  обжаловано 1 решение Брянского УФАС России об отказе в возбуждении дела по ст. 17 ФЗ «О защите конкуренции».</w:t>
      </w:r>
      <w:r w:rsidR="006C1DD1" w:rsidRPr="005A7BF3">
        <w:rPr>
          <w:rFonts w:ascii="Times New Roman" w:hAnsi="Times New Roman" w:cs="Times New Roman"/>
          <w:sz w:val="26"/>
          <w:szCs w:val="26"/>
        </w:rPr>
        <w:t xml:space="preserve"> Окончательные судебные акты по ним не приняты.</w:t>
      </w:r>
    </w:p>
    <w:p w:rsidR="006C1DD1" w:rsidRPr="005A7BF3" w:rsidRDefault="007A20A0" w:rsidP="005A7BF3">
      <w:pPr>
        <w:spacing w:after="0" w:line="240" w:lineRule="auto"/>
        <w:ind w:firstLine="567"/>
        <w:contextualSpacing/>
        <w:jc w:val="both"/>
        <w:rPr>
          <w:rFonts w:ascii="Times New Roman" w:hAnsi="Times New Roman" w:cs="Times New Roman"/>
          <w:sz w:val="26"/>
          <w:szCs w:val="26"/>
        </w:rPr>
      </w:pPr>
      <w:proofErr w:type="spellStart"/>
      <w:r w:rsidRPr="005A7BF3">
        <w:rPr>
          <w:rFonts w:ascii="Times New Roman" w:hAnsi="Times New Roman" w:cs="Times New Roman"/>
          <w:color w:val="000000" w:themeColor="text1"/>
          <w:sz w:val="26"/>
          <w:szCs w:val="26"/>
        </w:rPr>
        <w:t>Трубчевским</w:t>
      </w:r>
      <w:proofErr w:type="spellEnd"/>
      <w:r w:rsidRPr="005A7BF3">
        <w:rPr>
          <w:rFonts w:ascii="Times New Roman" w:hAnsi="Times New Roman" w:cs="Times New Roman"/>
          <w:color w:val="000000" w:themeColor="text1"/>
          <w:sz w:val="26"/>
          <w:szCs w:val="26"/>
        </w:rPr>
        <w:t xml:space="preserve"> районным судом оставлены в силе 3 постановления </w:t>
      </w:r>
      <w:proofErr w:type="gramStart"/>
      <w:r w:rsidRPr="005A7BF3">
        <w:rPr>
          <w:rFonts w:ascii="Times New Roman" w:hAnsi="Times New Roman" w:cs="Times New Roman"/>
          <w:color w:val="000000" w:themeColor="text1"/>
          <w:sz w:val="26"/>
          <w:szCs w:val="26"/>
        </w:rPr>
        <w:t>о наложении административного наказания на должностных лиц органа местного самоуправления за нарушение антимонопольного законодательства в виде штрафа на сумму</w:t>
      </w:r>
      <w:proofErr w:type="gramEnd"/>
      <w:r w:rsidRPr="005A7BF3">
        <w:rPr>
          <w:rFonts w:ascii="Times New Roman" w:hAnsi="Times New Roman" w:cs="Times New Roman"/>
          <w:color w:val="000000" w:themeColor="text1"/>
          <w:sz w:val="26"/>
          <w:szCs w:val="26"/>
        </w:rPr>
        <w:t xml:space="preserve"> 45 000 рублей</w:t>
      </w:r>
      <w:r w:rsidRPr="005A7BF3">
        <w:rPr>
          <w:rFonts w:ascii="Times New Roman" w:hAnsi="Times New Roman" w:cs="Times New Roman"/>
          <w:color w:val="FF0000"/>
          <w:sz w:val="26"/>
          <w:szCs w:val="26"/>
        </w:rPr>
        <w:t xml:space="preserve">. </w:t>
      </w:r>
      <w:r w:rsidR="006C1DD1" w:rsidRPr="005A7BF3">
        <w:rPr>
          <w:rFonts w:ascii="Times New Roman" w:hAnsi="Times New Roman" w:cs="Times New Roman"/>
          <w:sz w:val="26"/>
          <w:szCs w:val="26"/>
        </w:rPr>
        <w:t xml:space="preserve">В Верховный суд </w:t>
      </w:r>
      <w:proofErr w:type="gramStart"/>
      <w:r w:rsidR="006C1DD1" w:rsidRPr="005A7BF3">
        <w:rPr>
          <w:rFonts w:ascii="Times New Roman" w:hAnsi="Times New Roman" w:cs="Times New Roman"/>
          <w:sz w:val="26"/>
          <w:szCs w:val="26"/>
        </w:rPr>
        <w:t>РФ</w:t>
      </w:r>
      <w:proofErr w:type="gramEnd"/>
      <w:r w:rsidR="006C1DD1" w:rsidRPr="005A7BF3">
        <w:rPr>
          <w:rFonts w:ascii="Times New Roman" w:hAnsi="Times New Roman" w:cs="Times New Roman"/>
          <w:sz w:val="26"/>
          <w:szCs w:val="26"/>
        </w:rPr>
        <w:t xml:space="preserve"> подано </w:t>
      </w:r>
      <w:r w:rsidR="009B5A7C">
        <w:rPr>
          <w:rFonts w:ascii="Times New Roman" w:hAnsi="Times New Roman" w:cs="Times New Roman"/>
          <w:sz w:val="26"/>
          <w:szCs w:val="26"/>
        </w:rPr>
        <w:t xml:space="preserve">хозяйствующим субъектом </w:t>
      </w:r>
      <w:r w:rsidR="006C1DD1" w:rsidRPr="005A7BF3">
        <w:rPr>
          <w:rFonts w:ascii="Times New Roman" w:hAnsi="Times New Roman" w:cs="Times New Roman"/>
          <w:sz w:val="26"/>
          <w:szCs w:val="26"/>
        </w:rPr>
        <w:t>представление о признании незаконным постановления Брянского УФАС России о наложении штрафа об административном правонарушении по ст. 9.21 КоАП РФ. Окончательный судебный акт не принят.</w:t>
      </w:r>
    </w:p>
    <w:p w:rsidR="007A20A0" w:rsidRPr="005A7BF3" w:rsidRDefault="007A20A0" w:rsidP="005A7BF3">
      <w:pPr>
        <w:spacing w:line="240" w:lineRule="auto"/>
        <w:ind w:firstLine="567"/>
        <w:contextualSpacing/>
        <w:jc w:val="both"/>
        <w:rPr>
          <w:rFonts w:ascii="Times New Roman" w:hAnsi="Times New Roman" w:cs="Times New Roman"/>
          <w:color w:val="FF0000"/>
          <w:sz w:val="26"/>
          <w:szCs w:val="26"/>
        </w:rPr>
      </w:pPr>
    </w:p>
    <w:p w:rsidR="00B270B1" w:rsidRPr="005A7BF3" w:rsidRDefault="007A20A0"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В сфере законодательства о рекламе в</w:t>
      </w:r>
      <w:r w:rsidR="00B270B1" w:rsidRPr="005A7BF3">
        <w:rPr>
          <w:rFonts w:ascii="Times New Roman" w:hAnsi="Times New Roman" w:cs="Times New Roman"/>
          <w:sz w:val="26"/>
          <w:szCs w:val="26"/>
        </w:rPr>
        <w:t xml:space="preserve"> Арбитражном суде Брянской области обжаловано 2 </w:t>
      </w:r>
      <w:proofErr w:type="gramStart"/>
      <w:r w:rsidR="00B270B1" w:rsidRPr="005A7BF3">
        <w:rPr>
          <w:rFonts w:ascii="Times New Roman" w:hAnsi="Times New Roman" w:cs="Times New Roman"/>
          <w:sz w:val="26"/>
          <w:szCs w:val="26"/>
        </w:rPr>
        <w:t>ненормативных</w:t>
      </w:r>
      <w:proofErr w:type="gramEnd"/>
      <w:r w:rsidR="00B270B1" w:rsidRPr="005A7BF3">
        <w:rPr>
          <w:rFonts w:ascii="Times New Roman" w:hAnsi="Times New Roman" w:cs="Times New Roman"/>
          <w:sz w:val="26"/>
          <w:szCs w:val="26"/>
        </w:rPr>
        <w:t xml:space="preserve"> акта</w:t>
      </w:r>
      <w:r w:rsidR="00724AF2" w:rsidRPr="005A7BF3">
        <w:rPr>
          <w:rFonts w:ascii="Times New Roman" w:hAnsi="Times New Roman" w:cs="Times New Roman"/>
          <w:sz w:val="26"/>
          <w:szCs w:val="26"/>
        </w:rPr>
        <w:t xml:space="preserve"> (решения)</w:t>
      </w:r>
      <w:r w:rsidR="00B270B1" w:rsidRPr="005A7BF3">
        <w:rPr>
          <w:rFonts w:ascii="Times New Roman" w:hAnsi="Times New Roman" w:cs="Times New Roman"/>
          <w:sz w:val="26"/>
          <w:szCs w:val="26"/>
        </w:rPr>
        <w:t xml:space="preserve"> </w:t>
      </w:r>
      <w:r w:rsidR="00724AF2" w:rsidRPr="005A7BF3">
        <w:rPr>
          <w:rFonts w:ascii="Times New Roman" w:hAnsi="Times New Roman" w:cs="Times New Roman"/>
          <w:sz w:val="26"/>
          <w:szCs w:val="26"/>
        </w:rPr>
        <w:t xml:space="preserve">Брянского УФАС России,  установивших факт нарушения </w:t>
      </w:r>
      <w:r w:rsidR="00B270B1" w:rsidRPr="005A7BF3">
        <w:rPr>
          <w:rFonts w:ascii="Times New Roman" w:hAnsi="Times New Roman" w:cs="Times New Roman"/>
          <w:sz w:val="26"/>
          <w:szCs w:val="26"/>
        </w:rPr>
        <w:t>рекламного законодательства,</w:t>
      </w:r>
      <w:r w:rsidR="00724AF2" w:rsidRPr="005A7BF3">
        <w:rPr>
          <w:rFonts w:ascii="Times New Roman" w:hAnsi="Times New Roman" w:cs="Times New Roman"/>
          <w:sz w:val="26"/>
          <w:szCs w:val="26"/>
        </w:rPr>
        <w:t xml:space="preserve"> и</w:t>
      </w:r>
      <w:r w:rsidR="00B270B1" w:rsidRPr="005A7BF3">
        <w:rPr>
          <w:rFonts w:ascii="Times New Roman" w:hAnsi="Times New Roman" w:cs="Times New Roman"/>
          <w:sz w:val="26"/>
          <w:szCs w:val="26"/>
        </w:rPr>
        <w:t xml:space="preserve">тоговые решения </w:t>
      </w:r>
      <w:r w:rsidR="00724AF2" w:rsidRPr="005A7BF3">
        <w:rPr>
          <w:rFonts w:ascii="Times New Roman" w:hAnsi="Times New Roman" w:cs="Times New Roman"/>
          <w:sz w:val="26"/>
          <w:szCs w:val="26"/>
        </w:rPr>
        <w:t xml:space="preserve">Судом </w:t>
      </w:r>
      <w:r w:rsidR="00B270B1" w:rsidRPr="005A7BF3">
        <w:rPr>
          <w:rFonts w:ascii="Times New Roman" w:hAnsi="Times New Roman" w:cs="Times New Roman"/>
          <w:sz w:val="26"/>
          <w:szCs w:val="26"/>
        </w:rPr>
        <w:t>не приняты.</w:t>
      </w:r>
    </w:p>
    <w:p w:rsidR="00DF4728" w:rsidRPr="005A7BF3" w:rsidRDefault="00DF4728" w:rsidP="005A7BF3">
      <w:pPr>
        <w:spacing w:after="0" w:line="240" w:lineRule="auto"/>
        <w:ind w:firstLine="567"/>
        <w:contextualSpacing/>
        <w:jc w:val="both"/>
        <w:rPr>
          <w:rFonts w:ascii="Times New Roman" w:hAnsi="Times New Roman" w:cs="Times New Roman"/>
          <w:sz w:val="26"/>
          <w:szCs w:val="26"/>
        </w:rPr>
      </w:pPr>
    </w:p>
    <w:p w:rsidR="00DF4728" w:rsidRPr="005A7BF3" w:rsidRDefault="00C72742"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В</w:t>
      </w:r>
      <w:r w:rsidR="003C2BA4" w:rsidRPr="005A7BF3">
        <w:rPr>
          <w:rFonts w:ascii="Times New Roman" w:hAnsi="Times New Roman" w:cs="Times New Roman"/>
          <w:sz w:val="26"/>
          <w:szCs w:val="26"/>
        </w:rPr>
        <w:t xml:space="preserve"> сфере контрактной  системы</w:t>
      </w:r>
      <w:r w:rsidR="00DF4728" w:rsidRPr="005A7BF3">
        <w:rPr>
          <w:rFonts w:ascii="Times New Roman" w:hAnsi="Times New Roman" w:cs="Times New Roman"/>
          <w:sz w:val="26"/>
          <w:szCs w:val="26"/>
        </w:rPr>
        <w:t xml:space="preserve"> в Арбитражном суде обжаловано 2 решения Брянского УФАС России, вынесенные по результатам рассмотрения жалоб и осуществления внеплановых проверок. </w:t>
      </w:r>
      <w:r w:rsidR="00DF4728" w:rsidRPr="005A7BF3">
        <w:rPr>
          <w:rFonts w:ascii="Times New Roman" w:hAnsi="Times New Roman" w:cs="Times New Roman"/>
          <w:sz w:val="26"/>
          <w:szCs w:val="26"/>
        </w:rPr>
        <w:tab/>
        <w:t xml:space="preserve">Только по одному  решению  </w:t>
      </w:r>
      <w:proofErr w:type="gramStart"/>
      <w:r w:rsidR="00DF4728" w:rsidRPr="005A7BF3">
        <w:rPr>
          <w:rFonts w:ascii="Times New Roman" w:hAnsi="Times New Roman" w:cs="Times New Roman"/>
          <w:sz w:val="26"/>
          <w:szCs w:val="26"/>
        </w:rPr>
        <w:t>Брянского</w:t>
      </w:r>
      <w:proofErr w:type="gramEnd"/>
      <w:r w:rsidR="00DF4728" w:rsidRPr="005A7BF3">
        <w:rPr>
          <w:rFonts w:ascii="Times New Roman" w:hAnsi="Times New Roman" w:cs="Times New Roman"/>
          <w:sz w:val="26"/>
          <w:szCs w:val="26"/>
        </w:rPr>
        <w:t xml:space="preserve"> УФАС России Арбитражным судом вынесен  окончательный судебный акт, которым решение Брянского УФАС России  оставлено в силе.  </w:t>
      </w:r>
    </w:p>
    <w:p w:rsidR="003C2BA4" w:rsidRPr="005A7BF3" w:rsidRDefault="00DF4728" w:rsidP="005A7BF3">
      <w:pPr>
        <w:spacing w:after="0" w:line="240" w:lineRule="auto"/>
        <w:ind w:firstLine="567"/>
        <w:contextualSpacing/>
        <w:jc w:val="both"/>
        <w:rPr>
          <w:rFonts w:ascii="Times New Roman" w:hAnsi="Times New Roman" w:cs="Times New Roman"/>
          <w:sz w:val="26"/>
          <w:szCs w:val="26"/>
        </w:rPr>
      </w:pPr>
      <w:r w:rsidRPr="005A7BF3">
        <w:rPr>
          <w:rFonts w:ascii="Times New Roman" w:hAnsi="Times New Roman" w:cs="Times New Roman"/>
          <w:sz w:val="26"/>
          <w:szCs w:val="26"/>
        </w:rPr>
        <w:t xml:space="preserve">Во 2 квартале 2018 года в сфере контрактной системы </w:t>
      </w:r>
      <w:r w:rsidR="003C2BA4" w:rsidRPr="005A7BF3">
        <w:rPr>
          <w:rFonts w:ascii="Times New Roman" w:hAnsi="Times New Roman" w:cs="Times New Roman"/>
          <w:sz w:val="26"/>
          <w:szCs w:val="26"/>
        </w:rPr>
        <w:t xml:space="preserve">обжаловано в судебном порядке   46 постановлений Брянского УФАС России о привлечении к административной ответственности в виде штрафа. </w:t>
      </w:r>
      <w:proofErr w:type="gramStart"/>
      <w:r w:rsidR="003C2BA4" w:rsidRPr="005A7BF3">
        <w:rPr>
          <w:rFonts w:ascii="Times New Roman" w:hAnsi="Times New Roman" w:cs="Times New Roman"/>
          <w:sz w:val="26"/>
          <w:szCs w:val="26"/>
        </w:rPr>
        <w:t>В настоящее время оставлено в силе 6 постановлений о привлечении должностных лиц заказчиков к административной ответственности в виде штрафа,  по 18 постановлениям о привлечении к административной штраф заменен на устное замечание, 22 постановления о привлечении к административной ответственности находятся на рассмотрении в Суде, итоговое решение не принято.</w:t>
      </w:r>
      <w:proofErr w:type="gramEnd"/>
    </w:p>
    <w:p w:rsidR="003C2BA4" w:rsidRPr="005A7BF3" w:rsidRDefault="003C2BA4" w:rsidP="005A7BF3">
      <w:pPr>
        <w:autoSpaceDE w:val="0"/>
        <w:autoSpaceDN w:val="0"/>
        <w:adjustRightInd w:val="0"/>
        <w:spacing w:after="0" w:line="240" w:lineRule="auto"/>
        <w:ind w:firstLine="567"/>
        <w:contextualSpacing/>
        <w:jc w:val="center"/>
        <w:rPr>
          <w:rFonts w:ascii="Times New Roman" w:hAnsi="Times New Roman" w:cs="Times New Roman"/>
          <w:b/>
          <w:sz w:val="26"/>
          <w:szCs w:val="26"/>
        </w:rPr>
      </w:pPr>
    </w:p>
    <w:p w:rsidR="008D4E15" w:rsidRPr="005A7BF3" w:rsidRDefault="008D4E15" w:rsidP="005A7BF3">
      <w:pPr>
        <w:spacing w:line="240" w:lineRule="auto"/>
        <w:ind w:firstLine="567"/>
        <w:contextualSpacing/>
        <w:jc w:val="both"/>
        <w:rPr>
          <w:rFonts w:ascii="Times New Roman" w:hAnsi="Times New Roman" w:cs="Times New Roman"/>
          <w:color w:val="000000" w:themeColor="text1"/>
          <w:sz w:val="26"/>
          <w:szCs w:val="26"/>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D4E15" w:rsidRDefault="008D4E15" w:rsidP="008D4E15">
      <w:pPr>
        <w:contextualSpacing/>
        <w:jc w:val="both"/>
        <w:rPr>
          <w:rFonts w:ascii="Times New Roman" w:hAnsi="Times New Roman" w:cs="Times New Roman"/>
          <w:color w:val="000000" w:themeColor="text1"/>
          <w:sz w:val="28"/>
          <w:szCs w:val="28"/>
        </w:rPr>
      </w:pPr>
    </w:p>
    <w:p w:rsidR="00800C12" w:rsidRDefault="00800C12"/>
    <w:sectPr w:rsidR="00800C12" w:rsidSect="00800C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25517"/>
    <w:multiLevelType w:val="hybridMultilevel"/>
    <w:tmpl w:val="2CB6CAB6"/>
    <w:lvl w:ilvl="0" w:tplc="B19672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51D208A"/>
    <w:multiLevelType w:val="hybridMultilevel"/>
    <w:tmpl w:val="101A01E8"/>
    <w:lvl w:ilvl="0" w:tplc="D2463DD2">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D4E15"/>
    <w:rsid w:val="000D1176"/>
    <w:rsid w:val="002036AB"/>
    <w:rsid w:val="00295663"/>
    <w:rsid w:val="002A2B7E"/>
    <w:rsid w:val="002C7153"/>
    <w:rsid w:val="00351296"/>
    <w:rsid w:val="003C2BA4"/>
    <w:rsid w:val="00474E3D"/>
    <w:rsid w:val="004F17C8"/>
    <w:rsid w:val="0057145E"/>
    <w:rsid w:val="005A061D"/>
    <w:rsid w:val="005A7BF3"/>
    <w:rsid w:val="005C32CC"/>
    <w:rsid w:val="005C6418"/>
    <w:rsid w:val="00650708"/>
    <w:rsid w:val="00657C79"/>
    <w:rsid w:val="00683FE7"/>
    <w:rsid w:val="006C1DD1"/>
    <w:rsid w:val="00724AF2"/>
    <w:rsid w:val="007A20A0"/>
    <w:rsid w:val="007A71E1"/>
    <w:rsid w:val="00800C12"/>
    <w:rsid w:val="008210D2"/>
    <w:rsid w:val="00872AF2"/>
    <w:rsid w:val="008B74B3"/>
    <w:rsid w:val="008D4E15"/>
    <w:rsid w:val="009542B1"/>
    <w:rsid w:val="00982838"/>
    <w:rsid w:val="009B43F9"/>
    <w:rsid w:val="009B5A7C"/>
    <w:rsid w:val="009D60EA"/>
    <w:rsid w:val="009E5F63"/>
    <w:rsid w:val="00A05761"/>
    <w:rsid w:val="00AD4BE3"/>
    <w:rsid w:val="00AD7B3C"/>
    <w:rsid w:val="00AF2378"/>
    <w:rsid w:val="00B0196F"/>
    <w:rsid w:val="00B142ED"/>
    <w:rsid w:val="00B270B1"/>
    <w:rsid w:val="00B32A6F"/>
    <w:rsid w:val="00C51AD1"/>
    <w:rsid w:val="00C56FED"/>
    <w:rsid w:val="00C72742"/>
    <w:rsid w:val="00C73261"/>
    <w:rsid w:val="00D13A5C"/>
    <w:rsid w:val="00D17975"/>
    <w:rsid w:val="00D6398E"/>
    <w:rsid w:val="00DF4728"/>
    <w:rsid w:val="00E2068C"/>
    <w:rsid w:val="00E24528"/>
    <w:rsid w:val="00E6584E"/>
    <w:rsid w:val="00F65F77"/>
    <w:rsid w:val="00F751AB"/>
    <w:rsid w:val="00FD2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51296"/>
    <w:pPr>
      <w:spacing w:after="120"/>
    </w:pPr>
  </w:style>
  <w:style w:type="character" w:customStyle="1" w:styleId="a4">
    <w:name w:val="Основной текст Знак"/>
    <w:basedOn w:val="a0"/>
    <w:link w:val="a3"/>
    <w:uiPriority w:val="99"/>
    <w:semiHidden/>
    <w:rsid w:val="00351296"/>
  </w:style>
  <w:style w:type="character" w:customStyle="1" w:styleId="blk">
    <w:name w:val="blk"/>
    <w:basedOn w:val="a0"/>
    <w:rsid w:val="00351296"/>
  </w:style>
  <w:style w:type="paragraph" w:styleId="a5">
    <w:name w:val="List Paragraph"/>
    <w:basedOn w:val="a"/>
    <w:uiPriority w:val="34"/>
    <w:qFormat/>
    <w:rsid w:val="00474E3D"/>
    <w:pPr>
      <w:spacing w:after="0" w:line="240" w:lineRule="auto"/>
      <w:ind w:left="720" w:firstLine="709"/>
      <w:contextualSpacing/>
      <w:jc w:val="both"/>
    </w:pPr>
    <w:rPr>
      <w:rFonts w:ascii="Calibri" w:eastAsia="Calibri" w:hAnsi="Calibri" w:cs="Times New Roman"/>
    </w:rPr>
  </w:style>
  <w:style w:type="paragraph" w:styleId="2">
    <w:name w:val="Body Text 2"/>
    <w:basedOn w:val="a"/>
    <w:link w:val="20"/>
    <w:uiPriority w:val="99"/>
    <w:semiHidden/>
    <w:unhideWhenUsed/>
    <w:rsid w:val="003C2BA4"/>
    <w:pPr>
      <w:spacing w:after="120" w:line="480" w:lineRule="auto"/>
    </w:pPr>
  </w:style>
  <w:style w:type="character" w:customStyle="1" w:styleId="20">
    <w:name w:val="Основной текст 2 Знак"/>
    <w:basedOn w:val="a0"/>
    <w:link w:val="2"/>
    <w:uiPriority w:val="99"/>
    <w:semiHidden/>
    <w:rsid w:val="003C2B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F5C9E2A619D258A30CD90FC68D8ABE63C0BC733E4E1736BFA380C6AC5642530F671F527B2B03842B2gF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49F11-0321-4667-AC27-283813AC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2772</Words>
  <Characters>15803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to32-bolkhovitina</dc:creator>
  <cp:keywords/>
  <dc:description/>
  <cp:lastModifiedBy>prozorova</cp:lastModifiedBy>
  <cp:revision>28</cp:revision>
  <cp:lastPrinted>2018-05-29T07:57:00Z</cp:lastPrinted>
  <dcterms:created xsi:type="dcterms:W3CDTF">2018-05-29T05:54:00Z</dcterms:created>
  <dcterms:modified xsi:type="dcterms:W3CDTF">2018-05-29T09:03:00Z</dcterms:modified>
</cp:coreProperties>
</file>